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4B2F" w14:textId="77777777" w:rsidR="004B647B" w:rsidRDefault="004B647B" w:rsidP="004B647B">
      <w:pPr>
        <w:rPr>
          <w:b/>
          <w:sz w:val="32"/>
        </w:rPr>
      </w:pPr>
    </w:p>
    <w:p w14:paraId="73891A8B" w14:textId="77777777" w:rsidR="004B647B" w:rsidRDefault="004B647B" w:rsidP="004B647B">
      <w:pPr>
        <w:rPr>
          <w:b/>
          <w:sz w:val="32"/>
        </w:rPr>
      </w:pPr>
    </w:p>
    <w:p w14:paraId="6DCC49D8" w14:textId="77777777" w:rsidR="004B647B" w:rsidRDefault="004B647B" w:rsidP="004B647B">
      <w:pPr>
        <w:rPr>
          <w:b/>
          <w:sz w:val="32"/>
        </w:rPr>
      </w:pPr>
    </w:p>
    <w:p w14:paraId="5139CD57" w14:textId="77777777" w:rsidR="004B647B" w:rsidRDefault="004B647B" w:rsidP="004B647B">
      <w:pPr>
        <w:rPr>
          <w:b/>
          <w:sz w:val="32"/>
        </w:rPr>
      </w:pPr>
    </w:p>
    <w:p w14:paraId="318775C5" w14:textId="77777777" w:rsidR="004B647B" w:rsidRDefault="004B647B" w:rsidP="004B647B">
      <w:pPr>
        <w:rPr>
          <w:b/>
          <w:sz w:val="32"/>
        </w:rPr>
      </w:pPr>
    </w:p>
    <w:p w14:paraId="34BDE760" w14:textId="77777777" w:rsidR="004B647B" w:rsidRDefault="004B647B" w:rsidP="004B647B">
      <w:pPr>
        <w:rPr>
          <w:b/>
          <w:sz w:val="32"/>
        </w:rPr>
      </w:pPr>
    </w:p>
    <w:p w14:paraId="74621B6C" w14:textId="77777777" w:rsidR="004B647B" w:rsidRDefault="004B647B" w:rsidP="004B647B">
      <w:pPr>
        <w:rPr>
          <w:b/>
          <w:sz w:val="32"/>
        </w:rPr>
      </w:pPr>
    </w:p>
    <w:p w14:paraId="1F731CA5" w14:textId="71CA240B" w:rsidR="004B647B" w:rsidRPr="004B647B" w:rsidRDefault="004B647B" w:rsidP="004B647B">
      <w:pPr>
        <w:rPr>
          <w:b/>
          <w:sz w:val="32"/>
        </w:rPr>
      </w:pPr>
      <w:r w:rsidRPr="004B647B">
        <w:rPr>
          <w:b/>
          <w:sz w:val="32"/>
        </w:rPr>
        <w:t>P</w:t>
      </w:r>
      <w:r w:rsidR="006B146B">
        <w:rPr>
          <w:b/>
          <w:sz w:val="32"/>
        </w:rPr>
        <w:t>odklady pro posouzení legality a bezpečnosti smluvního modelu integrovaného systému řízené péče.</w:t>
      </w:r>
    </w:p>
    <w:p w14:paraId="3F486065" w14:textId="79E229E4" w:rsidR="00BF7A26" w:rsidRDefault="00CB170D" w:rsidP="00BF7A26">
      <w:pPr>
        <w:pBdr>
          <w:bottom w:val="single" w:sz="6" w:space="1" w:color="auto"/>
        </w:pBdr>
      </w:pPr>
      <w:r>
        <w:t xml:space="preserve">autor </w:t>
      </w:r>
      <w:r w:rsidR="000E7369">
        <w:t>Tomáš Macháček</w:t>
      </w:r>
      <w:bookmarkStart w:id="0" w:name="_Toc511211335"/>
      <w:bookmarkStart w:id="1" w:name="_Toc514748429"/>
    </w:p>
    <w:p w14:paraId="746E05D6" w14:textId="61CC3360" w:rsidR="004E2945" w:rsidRDefault="004E2945" w:rsidP="00BF7A26">
      <w:pPr>
        <w:pBdr>
          <w:bottom w:val="single" w:sz="6" w:space="1" w:color="auto"/>
        </w:pBdr>
      </w:pPr>
      <w:r>
        <w:t>© Klient PRO</w:t>
      </w:r>
      <w:r w:rsidR="009A390A">
        <w:t xml:space="preserve"> 2018. </w:t>
      </w:r>
      <w:r w:rsidR="009A390A" w:rsidRPr="009A390A">
        <w:rPr>
          <w:b/>
          <w:color w:val="FF0000"/>
        </w:rPr>
        <w:t>Důvěrné</w:t>
      </w:r>
      <w:r w:rsidR="009A390A">
        <w:rPr>
          <w:b/>
          <w:color w:val="FF0000"/>
        </w:rPr>
        <w:t>.</w:t>
      </w:r>
    </w:p>
    <w:p w14:paraId="248E0AA7" w14:textId="77777777" w:rsidR="004E2945" w:rsidRDefault="004E2945">
      <w:pPr>
        <w:spacing w:before="0"/>
        <w:jc w:val="left"/>
      </w:pPr>
      <w:r>
        <w:br w:type="page"/>
      </w:r>
    </w:p>
    <w:p w14:paraId="567D7395" w14:textId="783B6DD3" w:rsidR="004E2945" w:rsidRDefault="004E2945" w:rsidP="00C5630E">
      <w:pPr>
        <w:pStyle w:val="Nadpis2"/>
        <w:numPr>
          <w:ilvl w:val="0"/>
          <w:numId w:val="0"/>
        </w:numPr>
      </w:pPr>
      <w:bookmarkStart w:id="2" w:name="_Toc519135854"/>
      <w:r>
        <w:lastRenderedPageBreak/>
        <w:t>Obsah dokumentu:</w:t>
      </w:r>
      <w:bookmarkEnd w:id="2"/>
    </w:p>
    <w:p w14:paraId="698A6485" w14:textId="60B6C8C8" w:rsidR="00A72115" w:rsidRPr="00A72115" w:rsidRDefault="004E2945">
      <w:pPr>
        <w:pStyle w:val="Obsah2"/>
        <w:tabs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r w:rsidRPr="00A72115">
        <w:rPr>
          <w:sz w:val="10"/>
        </w:rPr>
        <w:fldChar w:fldCharType="begin"/>
      </w:r>
      <w:r w:rsidRPr="00A72115">
        <w:rPr>
          <w:sz w:val="10"/>
        </w:rPr>
        <w:instrText xml:space="preserve"> TOC \o "1-3" \h \z \u </w:instrText>
      </w:r>
      <w:r w:rsidRPr="00A72115">
        <w:rPr>
          <w:sz w:val="10"/>
        </w:rPr>
        <w:fldChar w:fldCharType="separate"/>
      </w:r>
    </w:p>
    <w:p w14:paraId="7D3F28F7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55" w:history="1">
        <w:r w:rsidRPr="00A72115">
          <w:rPr>
            <w:rStyle w:val="Hypertextovodkaz"/>
            <w:noProof/>
            <w:sz w:val="12"/>
          </w:rPr>
          <w:t>1.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Úvod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_Toc519135855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4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7B138616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56" w:history="1">
        <w:r w:rsidRPr="00A72115">
          <w:rPr>
            <w:rStyle w:val="Hypertextovodkaz"/>
            <w:noProof/>
            <w:sz w:val="12"/>
          </w:rPr>
          <w:t>1.1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Prohlášení o obsahu a smyslu dokumentu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_Toc519135856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4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370BEBA9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57" w:history="1">
        <w:r w:rsidRPr="00A72115">
          <w:rPr>
            <w:rStyle w:val="Hypertextovodkaz"/>
            <w:noProof/>
            <w:sz w:val="12"/>
          </w:rPr>
          <w:t>1.2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Seznam relevantních právních předpisů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_Toc519135857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4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F5C7B00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58" w:history="1">
        <w:r w:rsidRPr="00A72115">
          <w:rPr>
            <w:rStyle w:val="Hypertextovodkaz"/>
            <w:noProof/>
            <w:sz w:val="12"/>
          </w:rPr>
          <w:t>1.3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Rozsah a podrobnost předkládaného modelu smluvních vztahů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_Toc519135858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5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79E78936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59" w:history="1">
        <w:r w:rsidRPr="00A72115">
          <w:rPr>
            <w:rStyle w:val="Hypertextovodkaz"/>
            <w:noProof/>
            <w:sz w:val="12"/>
          </w:rPr>
          <w:t>1.4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Historie modelu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_Toc519135859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5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4287D121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0" w:history="1">
        <w:r w:rsidRPr="00A72115">
          <w:rPr>
            <w:rStyle w:val="Hypertextovodkaz"/>
            <w:noProof/>
            <w:sz w:val="12"/>
          </w:rPr>
          <w:t>1.5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Technické poznámky k dokumentu.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_Toc519135860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5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6F6ECA35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1" w:history="1">
        <w:r w:rsidRPr="00A72115">
          <w:rPr>
            <w:rStyle w:val="Hypertextovodkaz"/>
            <w:noProof/>
            <w:sz w:val="12"/>
          </w:rPr>
          <w:t>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Popis základních rolí, které vstupují do smluvních vztahů modelu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_Toc519135861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6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85050B0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2" w:history="1">
        <w:r w:rsidRPr="00A72115">
          <w:rPr>
            <w:rStyle w:val="Hypertextovodkaz"/>
            <w:rFonts w:cs="Calibri"/>
            <w:noProof/>
            <w:sz w:val="12"/>
          </w:rPr>
          <w:t>2.1.1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Administrátor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_Toc519135862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6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C34261D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3" w:history="1">
        <w:r w:rsidRPr="00A72115">
          <w:rPr>
            <w:rStyle w:val="Hypertextovodkaz"/>
            <w:rFonts w:cs="Calibri"/>
            <w:noProof/>
            <w:sz w:val="12"/>
          </w:rPr>
          <w:t>2.1.2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Pojišťovna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_Toc519135863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7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47A6E686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4" w:history="1">
        <w:r w:rsidRPr="00A72115">
          <w:rPr>
            <w:rStyle w:val="Hypertextovodkaz"/>
            <w:rFonts w:cs="Calibri"/>
            <w:noProof/>
            <w:sz w:val="12"/>
          </w:rPr>
          <w:t>2.1.3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Poskytovatel zdravotních služeb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_Toc519135864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8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68E68129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5" w:history="1">
        <w:r w:rsidRPr="00A72115">
          <w:rPr>
            <w:rStyle w:val="Hypertextovodkaz"/>
            <w:rFonts w:cs="Calibri"/>
            <w:noProof/>
            <w:sz w:val="12"/>
          </w:rPr>
          <w:t>2.1.4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Klient 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_Toc519135865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8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6DF603F8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6" w:history="1">
        <w:r w:rsidRPr="00A72115">
          <w:rPr>
            <w:rStyle w:val="Hypertextovodkaz"/>
            <w:noProof/>
            <w:sz w:val="12"/>
          </w:rPr>
          <w:t>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Vlastní model smluvních vztahů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_Toc519135866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12032786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7" w:history="1">
        <w:r w:rsidRPr="00A72115">
          <w:rPr>
            <w:rStyle w:val="Hypertextovodkaz"/>
            <w:noProof/>
            <w:sz w:val="12"/>
          </w:rPr>
          <w:t>3.1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Základní souhrn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_Toc519135867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1E0FFED9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8" w:history="1">
        <w:r w:rsidRPr="00A72115">
          <w:rPr>
            <w:rStyle w:val="Hypertextovodkaz"/>
            <w:rFonts w:cs="Calibri"/>
            <w:noProof/>
            <w:sz w:val="12"/>
          </w:rPr>
          <w:t>3.1.1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Úroveň administrace rizikových kapitačních kontraktů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_Toc519135868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66B08307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69" w:history="1">
        <w:r w:rsidRPr="00A72115">
          <w:rPr>
            <w:rStyle w:val="Hypertextovodkaz"/>
            <w:rFonts w:cs="Calibri"/>
            <w:noProof/>
            <w:sz w:val="12"/>
          </w:rPr>
          <w:t>3.1.2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Úroveň administrace 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_Toc519135869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1C9F863A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0" w:history="1">
        <w:r w:rsidRPr="00A72115">
          <w:rPr>
            <w:rStyle w:val="Hypertextovodkaz"/>
            <w:rFonts w:cs="Calibri"/>
            <w:noProof/>
            <w:sz w:val="12"/>
          </w:rPr>
          <w:t>3.1.3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Zajištění funkčního spojení obou úrovní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_Toc519135870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EED1B04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1" w:history="1">
        <w:r w:rsidRPr="00A72115">
          <w:rPr>
            <w:rStyle w:val="Hypertextovodkaz"/>
            <w:noProof/>
            <w:sz w:val="12"/>
          </w:rPr>
          <w:t>3.2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Struktura smluv, kterými se realizuje skupinový rizikový kapitační kontrakt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_Toc519135871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93227EB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2" w:history="1">
        <w:r w:rsidRPr="00A72115">
          <w:rPr>
            <w:rStyle w:val="Hypertextovodkaz"/>
            <w:rFonts w:cs="Calibri"/>
            <w:noProof/>
            <w:sz w:val="12"/>
          </w:rPr>
          <w:t>3.2.1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Všeobecné smluvní podmínky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_Toc519135872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74323670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3" w:history="1">
        <w:r w:rsidRPr="00A72115">
          <w:rPr>
            <w:rStyle w:val="Hypertextovodkaz"/>
            <w:rFonts w:cs="Calibri"/>
            <w:noProof/>
            <w:sz w:val="12"/>
          </w:rPr>
          <w:t>3.2.2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Smlouvy mezi zdravotní pojišťovnou a participujícími poskytovateli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_Toc519135873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455F5F3F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4" w:history="1">
        <w:r w:rsidRPr="00A72115">
          <w:rPr>
            <w:rStyle w:val="Hypertextovodkaz"/>
            <w:rFonts w:cs="Calibri"/>
            <w:noProof/>
            <w:sz w:val="12"/>
          </w:rPr>
          <w:t>3.2.3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Smlouva mezi zdravotní pojišťovnou a Administrátorem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_Toc519135874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12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76D5D7C3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5" w:history="1">
        <w:r w:rsidRPr="00A72115">
          <w:rPr>
            <w:rStyle w:val="Hypertextovodkaz"/>
            <w:rFonts w:cs="Calibri"/>
            <w:noProof/>
            <w:sz w:val="12"/>
          </w:rPr>
          <w:t>3.2.4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Smlouvy mezi Administrátorem a jednotlivými poskytovateli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_Toc519135875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12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4C358EB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6" w:history="1">
        <w:r w:rsidRPr="00A72115">
          <w:rPr>
            <w:rStyle w:val="Hypertextovodkaz"/>
            <w:noProof/>
            <w:sz w:val="12"/>
          </w:rPr>
          <w:t>3.3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Otázka vhodnosti dvoustranných smluv mezi Administrátorem a poskytovateli při administraci skupinového rizikového kapitačního kontraktu.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_Toc519135876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12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536D343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7" w:history="1">
        <w:r w:rsidRPr="00A72115">
          <w:rPr>
            <w:rStyle w:val="Hypertextovodkaz"/>
            <w:noProof/>
            <w:sz w:val="12"/>
          </w:rPr>
          <w:t>3.4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Speciální rysy smluvní konstrukce a jejich konformita s vyhláškou o rámcových smlouvách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_Toc519135877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13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33538B68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8" w:history="1">
        <w:r w:rsidRPr="00A72115">
          <w:rPr>
            <w:rStyle w:val="Hypertextovodkaz"/>
            <w:rFonts w:cs="Calibri"/>
            <w:noProof/>
            <w:sz w:val="12"/>
          </w:rPr>
          <w:t>3.4.1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Role a osoba Administrátora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_Toc519135878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13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717D4FF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79" w:history="1">
        <w:r w:rsidRPr="00A72115">
          <w:rPr>
            <w:rStyle w:val="Hypertextovodkaz"/>
            <w:rFonts w:cs="Calibri"/>
            <w:noProof/>
            <w:sz w:val="12"/>
          </w:rPr>
          <w:t>3.4.2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Všeobecné smluvní podmínky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_Toc519135879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13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85307A9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0" w:history="1">
        <w:r w:rsidRPr="00A72115">
          <w:rPr>
            <w:rStyle w:val="Hypertextovodkaz"/>
            <w:noProof/>
            <w:sz w:val="12"/>
          </w:rPr>
          <w:t>3.5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Určení, zda prémie vyplácené na základě úspory kapitačního fondu,  případně z P4P složky kontraktu, lze kvalifikovat jako platbu za zdravotní služby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_Toc519135880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14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459D41C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1" w:history="1">
        <w:r w:rsidRPr="00A72115">
          <w:rPr>
            <w:rStyle w:val="Hypertextovodkaz"/>
            <w:noProof/>
            <w:sz w:val="12"/>
          </w:rPr>
          <w:t>4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Struktura smluv, kterými se realizuje administrace 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_Toc519135881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15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52AF75D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2" w:history="1">
        <w:r w:rsidRPr="00A72115">
          <w:rPr>
            <w:rStyle w:val="Hypertextovodkaz"/>
            <w:noProof/>
            <w:sz w:val="12"/>
          </w:rPr>
          <w:t>4.1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Statut 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_Toc519135882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15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C605F4F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3" w:history="1">
        <w:r w:rsidRPr="00A72115">
          <w:rPr>
            <w:rStyle w:val="Hypertextovodkaz"/>
            <w:noProof/>
            <w:sz w:val="12"/>
          </w:rPr>
          <w:t>4.2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Smlouva mezi Administrátorem a poskytovatelem o účasti v 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_Toc519135883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16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78354033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4" w:history="1">
        <w:r w:rsidRPr="00A72115">
          <w:rPr>
            <w:rStyle w:val="Hypertextovodkaz"/>
            <w:noProof/>
            <w:sz w:val="12"/>
          </w:rPr>
          <w:t>4.3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Smlouva mezi Administrátorem a Pojišťovnou o účasti v 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_Toc519135884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16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DECD0F3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5" w:history="1">
        <w:r w:rsidRPr="00A72115">
          <w:rPr>
            <w:rStyle w:val="Hypertextovodkaz"/>
            <w:noProof/>
            <w:sz w:val="12"/>
          </w:rPr>
          <w:t>4.4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Smlouva s klientem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_Toc519135885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16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7118CDD2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6" w:history="1">
        <w:r w:rsidRPr="00A72115">
          <w:rPr>
            <w:rStyle w:val="Hypertextovodkaz"/>
            <w:noProof/>
            <w:sz w:val="12"/>
          </w:rPr>
          <w:t>5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Základní schéma smluv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_Toc519135886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18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F9CDF6F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7" w:history="1">
        <w:r w:rsidRPr="00A72115">
          <w:rPr>
            <w:rStyle w:val="Hypertextovodkaz"/>
            <w:noProof/>
            <w:sz w:val="12"/>
          </w:rPr>
          <w:t>6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v rámci integrovaného systému řízené péče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_Toc519135887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0347FC4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8" w:history="1">
        <w:r w:rsidRPr="00A72115">
          <w:rPr>
            <w:rStyle w:val="Hypertextovodkaz"/>
            <w:noProof/>
            <w:sz w:val="12"/>
          </w:rPr>
          <w:t>6.1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z pohledu poskytovatelů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_Toc519135888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19163EE6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89" w:history="1">
        <w:r w:rsidRPr="00A72115">
          <w:rPr>
            <w:rStyle w:val="Hypertextovodkaz"/>
            <w:rFonts w:cs="Calibri"/>
            <w:noProof/>
            <w:sz w:val="12"/>
          </w:rPr>
          <w:t>6.1.1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Příjmy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_Toc519135889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577B5FB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0" w:history="1">
        <w:r w:rsidRPr="00A72115">
          <w:rPr>
            <w:rStyle w:val="Hypertextovodkaz"/>
            <w:rFonts w:cs="Calibri"/>
            <w:noProof/>
            <w:sz w:val="12"/>
          </w:rPr>
          <w:t>6.1.2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Výdaje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_Toc519135890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C8D090B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1" w:history="1">
        <w:r w:rsidRPr="00A72115">
          <w:rPr>
            <w:rStyle w:val="Hypertextovodkaz"/>
            <w:noProof/>
            <w:sz w:val="12"/>
          </w:rPr>
          <w:t>6.2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z pohledu Pojišťovny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_Toc519135891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19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9A0C0F1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2" w:history="1">
        <w:r w:rsidRPr="00A72115">
          <w:rPr>
            <w:rStyle w:val="Hypertextovodkaz"/>
            <w:rFonts w:cs="Calibri"/>
            <w:noProof/>
            <w:sz w:val="12"/>
          </w:rPr>
          <w:t>6.2.1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z pohledu základního fondu zdravotního pojištění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_Toc519135892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17169E24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3" w:history="1">
        <w:r w:rsidRPr="00A72115">
          <w:rPr>
            <w:rStyle w:val="Hypertextovodkaz"/>
            <w:rFonts w:cs="Calibri"/>
            <w:noProof/>
            <w:sz w:val="12"/>
          </w:rPr>
          <w:t>6.2.2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z pohledu provozního fondu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_Toc519135893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9BD9495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4" w:history="1">
        <w:r w:rsidRPr="00A72115">
          <w:rPr>
            <w:rStyle w:val="Hypertextovodkaz"/>
            <w:rFonts w:cs="Calibri"/>
            <w:noProof/>
            <w:sz w:val="12"/>
          </w:rPr>
          <w:t>6.2.3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z pohledu fondu prevence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_Toc519135894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8F9F93C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5" w:history="1">
        <w:r w:rsidRPr="00A72115">
          <w:rPr>
            <w:rStyle w:val="Hypertextovodkaz"/>
            <w:noProof/>
            <w:sz w:val="12"/>
          </w:rPr>
          <w:t>6.3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Finanční toky z pohledu Administrátora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_Toc519135895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08DB5C3A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6" w:history="1">
        <w:r w:rsidRPr="00A72115">
          <w:rPr>
            <w:rStyle w:val="Hypertextovodkaz"/>
            <w:rFonts w:cs="Calibri"/>
            <w:noProof/>
            <w:sz w:val="12"/>
          </w:rPr>
          <w:t>6.3.1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Příjmy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_Toc519135896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626DBFFC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7" w:history="1">
        <w:r w:rsidRPr="00A72115">
          <w:rPr>
            <w:rStyle w:val="Hypertextovodkaz"/>
            <w:rFonts w:cs="Calibri"/>
            <w:noProof/>
            <w:sz w:val="12"/>
          </w:rPr>
          <w:t>6.3.2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Výdaje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_Toc519135897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20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76B191D" w14:textId="77777777" w:rsidR="00A72115" w:rsidRPr="00A72115" w:rsidRDefault="00A72115">
      <w:pPr>
        <w:pStyle w:val="Obsah1"/>
        <w:tabs>
          <w:tab w:val="left" w:pos="44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8" w:history="1">
        <w:r w:rsidRPr="00A72115">
          <w:rPr>
            <w:rStyle w:val="Hypertextovodkaz"/>
            <w:noProof/>
            <w:sz w:val="12"/>
          </w:rPr>
          <w:t>7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Zpracování osobních údajů v rámci provozování 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_Toc519135898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21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52AF3CF5" w14:textId="77777777" w:rsidR="00A72115" w:rsidRPr="00A72115" w:rsidRDefault="00A72115">
      <w:pPr>
        <w:pStyle w:val="Obsah2"/>
        <w:tabs>
          <w:tab w:val="left" w:pos="88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899" w:history="1">
        <w:r w:rsidRPr="00A72115">
          <w:rPr>
            <w:rStyle w:val="Hypertextovodkaz"/>
            <w:noProof/>
            <w:sz w:val="12"/>
          </w:rPr>
          <w:t>7.1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Struktura zpracování a správy osobních údajů u Administrátora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_Toc519135899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21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27C27186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900" w:history="1">
        <w:r w:rsidRPr="00A72115">
          <w:rPr>
            <w:rStyle w:val="Hypertextovodkaz"/>
            <w:rFonts w:cs="Calibri"/>
            <w:noProof/>
            <w:sz w:val="12"/>
          </w:rPr>
          <w:t>7.1.1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Zpracování osobních údajů při administraci rizikových kapitačních kontraktů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_Toc519135900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21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6989F872" w14:textId="77777777" w:rsidR="00A72115" w:rsidRPr="00A72115" w:rsidRDefault="00A72115">
      <w:pPr>
        <w:pStyle w:val="Obsah3"/>
        <w:tabs>
          <w:tab w:val="left" w:pos="1320"/>
          <w:tab w:val="right" w:pos="9060"/>
        </w:tabs>
        <w:rPr>
          <w:rFonts w:asciiTheme="minorHAnsi" w:eastAsiaTheme="minorEastAsia" w:hAnsiTheme="minorHAnsi" w:cstheme="minorBidi"/>
          <w:noProof/>
          <w:sz w:val="12"/>
          <w:lang w:eastAsia="cs-CZ"/>
        </w:rPr>
      </w:pPr>
      <w:hyperlink w:anchor="_Toc519135901" w:history="1">
        <w:r w:rsidRPr="00A72115">
          <w:rPr>
            <w:rStyle w:val="Hypertextovodkaz"/>
            <w:rFonts w:cs="Calibri"/>
            <w:noProof/>
            <w:sz w:val="12"/>
          </w:rPr>
          <w:t>7.1.2</w:t>
        </w:r>
        <w:r w:rsidRPr="00A72115">
          <w:rPr>
            <w:rFonts w:asciiTheme="minorHAnsi" w:eastAsiaTheme="minorEastAsia" w:hAnsiTheme="minorHAnsi" w:cstheme="minorBidi"/>
            <w:noProof/>
            <w:sz w:val="12"/>
            <w:lang w:eastAsia="cs-CZ"/>
          </w:rPr>
          <w:tab/>
        </w:r>
        <w:r w:rsidRPr="00A72115">
          <w:rPr>
            <w:rStyle w:val="Hypertextovodkaz"/>
            <w:noProof/>
            <w:sz w:val="12"/>
          </w:rPr>
          <w:t>Zpracování osobních údajů při administraci Plánu</w:t>
        </w:r>
        <w:r w:rsidRPr="00A72115">
          <w:rPr>
            <w:noProof/>
            <w:webHidden/>
            <w:sz w:val="12"/>
          </w:rPr>
          <w:tab/>
        </w:r>
        <w:r w:rsidRPr="00A72115">
          <w:rPr>
            <w:noProof/>
            <w:webHidden/>
            <w:sz w:val="12"/>
          </w:rPr>
          <w:fldChar w:fldCharType="begin"/>
        </w:r>
        <w:r w:rsidRPr="00A72115">
          <w:rPr>
            <w:noProof/>
            <w:webHidden/>
            <w:sz w:val="12"/>
          </w:rPr>
          <w:instrText xml:space="preserve"> PAGEREF _Toc519135901 \h </w:instrText>
        </w:r>
        <w:r w:rsidRPr="00A72115">
          <w:rPr>
            <w:noProof/>
            <w:webHidden/>
            <w:sz w:val="12"/>
          </w:rPr>
        </w:r>
        <w:r w:rsidRPr="00A72115">
          <w:rPr>
            <w:noProof/>
            <w:webHidden/>
            <w:sz w:val="12"/>
          </w:rPr>
          <w:fldChar w:fldCharType="separate"/>
        </w:r>
        <w:r w:rsidRPr="00A72115">
          <w:rPr>
            <w:noProof/>
            <w:webHidden/>
            <w:sz w:val="12"/>
          </w:rPr>
          <w:t>21</w:t>
        </w:r>
        <w:r w:rsidRPr="00A72115">
          <w:rPr>
            <w:noProof/>
            <w:webHidden/>
            <w:sz w:val="12"/>
          </w:rPr>
          <w:fldChar w:fldCharType="end"/>
        </w:r>
      </w:hyperlink>
    </w:p>
    <w:p w14:paraId="47BC7962" w14:textId="1AD65E25" w:rsidR="003B1604" w:rsidRDefault="004E2945" w:rsidP="004E2945">
      <w:pPr>
        <w:pStyle w:val="Nadpis1"/>
        <w:numPr>
          <w:ilvl w:val="0"/>
          <w:numId w:val="25"/>
        </w:numPr>
      </w:pPr>
      <w:r w:rsidRPr="00A72115">
        <w:rPr>
          <w:sz w:val="20"/>
        </w:rPr>
        <w:lastRenderedPageBreak/>
        <w:fldChar w:fldCharType="end"/>
      </w:r>
      <w:bookmarkStart w:id="3" w:name="_Toc519135855"/>
      <w:r w:rsidR="001D6673">
        <w:t>Úvod</w:t>
      </w:r>
      <w:bookmarkEnd w:id="3"/>
    </w:p>
    <w:p w14:paraId="14ED5ABF" w14:textId="70470D17" w:rsidR="00907E63" w:rsidRDefault="00907E63" w:rsidP="00907E63">
      <w:pPr>
        <w:pStyle w:val="Nadpis2"/>
      </w:pPr>
      <w:bookmarkStart w:id="4" w:name="_Toc519135856"/>
      <w:r>
        <w:t>Prohlášení o obsahu a smyslu dokumentu</w:t>
      </w:r>
      <w:bookmarkEnd w:id="4"/>
    </w:p>
    <w:p w14:paraId="2F6DEF6E" w14:textId="6EC53288" w:rsidR="004027F3" w:rsidRPr="0058225F" w:rsidRDefault="003B1604" w:rsidP="00A80D55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Tento dokument </w:t>
      </w:r>
      <w:r w:rsidR="004027F3">
        <w:rPr>
          <w:sz w:val="20"/>
          <w:szCs w:val="20"/>
        </w:rPr>
        <w:t>obsahuje popis modelu smluvních vztahů, plnění a finančních toků mezi jednotlivými aktéry Plánu</w:t>
      </w:r>
      <w:r w:rsidR="00911B5E">
        <w:rPr>
          <w:sz w:val="20"/>
          <w:szCs w:val="20"/>
        </w:rPr>
        <w:t xml:space="preserve"> jako integrovaného systému řízené péče tak, </w:t>
      </w:r>
      <w:r w:rsidR="005B093A">
        <w:rPr>
          <w:sz w:val="20"/>
          <w:szCs w:val="20"/>
        </w:rPr>
        <w:t xml:space="preserve">aby bylo možné provést </w:t>
      </w:r>
      <w:r w:rsidR="002A6931" w:rsidRPr="002A6931">
        <w:rPr>
          <w:b/>
          <w:sz w:val="20"/>
          <w:szCs w:val="20"/>
        </w:rPr>
        <w:t>posouzení,</w:t>
      </w:r>
      <w:r w:rsidR="002A6931">
        <w:rPr>
          <w:sz w:val="20"/>
          <w:szCs w:val="20"/>
        </w:rPr>
        <w:t xml:space="preserve"> </w:t>
      </w:r>
      <w:r w:rsidR="004027F3" w:rsidRPr="0058225F">
        <w:rPr>
          <w:b/>
          <w:sz w:val="20"/>
          <w:szCs w:val="20"/>
        </w:rPr>
        <w:t xml:space="preserve">zda je předložený model realizovatelný v souladu s platnými zákony. </w:t>
      </w:r>
    </w:p>
    <w:p w14:paraId="2C2DDD7D" w14:textId="1132FE78" w:rsidR="004027F3" w:rsidRPr="002A6931" w:rsidRDefault="0058225F" w:rsidP="00A80D55">
      <w:pPr>
        <w:pStyle w:val="Default"/>
        <w:ind w:firstLine="708"/>
        <w:jc w:val="both"/>
        <w:rPr>
          <w:b/>
          <w:sz w:val="20"/>
          <w:szCs w:val="20"/>
        </w:rPr>
      </w:pPr>
      <w:r w:rsidRPr="0058225F">
        <w:rPr>
          <w:b/>
          <w:sz w:val="20"/>
          <w:szCs w:val="20"/>
        </w:rPr>
        <w:t xml:space="preserve">Dokument neobsahuje a nemá obsahovat žádné detaily popisu </w:t>
      </w:r>
      <w:r w:rsidR="00682F71">
        <w:rPr>
          <w:b/>
          <w:sz w:val="20"/>
          <w:szCs w:val="20"/>
        </w:rPr>
        <w:t xml:space="preserve">vlastního </w:t>
      </w:r>
      <w:r>
        <w:rPr>
          <w:b/>
          <w:sz w:val="20"/>
          <w:szCs w:val="20"/>
        </w:rPr>
        <w:t xml:space="preserve">integrovaného systému řízené péče </w:t>
      </w:r>
      <w:r w:rsidR="00682F71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Zdravotního plánu jako produktu. </w:t>
      </w:r>
      <w:r>
        <w:rPr>
          <w:sz w:val="20"/>
          <w:szCs w:val="20"/>
        </w:rPr>
        <w:t xml:space="preserve">Tyto detaily </w:t>
      </w:r>
      <w:r w:rsidR="00911B5E">
        <w:rPr>
          <w:sz w:val="20"/>
          <w:szCs w:val="20"/>
        </w:rPr>
        <w:t xml:space="preserve">má smysl konkretizovat jen </w:t>
      </w:r>
      <w:r>
        <w:rPr>
          <w:sz w:val="20"/>
          <w:szCs w:val="20"/>
        </w:rPr>
        <w:t>v případě, že předkládaný model bude shledán legálním</w:t>
      </w:r>
      <w:r w:rsidR="00444D8F">
        <w:rPr>
          <w:rStyle w:val="Znakapoznpodarou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  <w:r w:rsidR="004027F3">
        <w:rPr>
          <w:sz w:val="20"/>
          <w:szCs w:val="20"/>
        </w:rPr>
        <w:t xml:space="preserve"> </w:t>
      </w:r>
    </w:p>
    <w:p w14:paraId="1340E14A" w14:textId="77777777" w:rsidR="004027F3" w:rsidRDefault="004027F3" w:rsidP="00A80D55">
      <w:pPr>
        <w:pStyle w:val="Default"/>
        <w:jc w:val="both"/>
        <w:rPr>
          <w:sz w:val="20"/>
          <w:szCs w:val="20"/>
        </w:rPr>
      </w:pPr>
    </w:p>
    <w:p w14:paraId="6C6393E7" w14:textId="77777777" w:rsidR="00355BA5" w:rsidRDefault="00355BA5" w:rsidP="003B1604">
      <w:pPr>
        <w:pStyle w:val="Default"/>
        <w:rPr>
          <w:sz w:val="20"/>
          <w:szCs w:val="20"/>
        </w:rPr>
      </w:pPr>
    </w:p>
    <w:p w14:paraId="7F454FE7" w14:textId="11BF0354" w:rsidR="002A6931" w:rsidRDefault="00355BA5" w:rsidP="003B1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Samotné p</w:t>
      </w:r>
      <w:r w:rsidR="002A6931">
        <w:rPr>
          <w:sz w:val="20"/>
          <w:szCs w:val="20"/>
        </w:rPr>
        <w:t>osouzení legality navrhovaného modelu smluvních vztahů</w:t>
      </w:r>
      <w:r w:rsidR="00911B5E">
        <w:rPr>
          <w:sz w:val="20"/>
          <w:szCs w:val="20"/>
        </w:rPr>
        <w:t xml:space="preserve"> znamená </w:t>
      </w:r>
      <w:r w:rsidR="002A6931">
        <w:rPr>
          <w:sz w:val="20"/>
          <w:szCs w:val="20"/>
        </w:rPr>
        <w:t xml:space="preserve">vyřčení závěru: </w:t>
      </w:r>
    </w:p>
    <w:p w14:paraId="4DF0FEFA" w14:textId="77777777" w:rsidR="002A6931" w:rsidRDefault="002A6931" w:rsidP="003B1604">
      <w:pPr>
        <w:pStyle w:val="Default"/>
        <w:rPr>
          <w:sz w:val="20"/>
          <w:szCs w:val="20"/>
        </w:rPr>
      </w:pPr>
    </w:p>
    <w:p w14:paraId="23632AB0" w14:textId="7C18BF95" w:rsidR="002A6931" w:rsidRPr="00355BA5" w:rsidRDefault="002A6931" w:rsidP="00911B5E">
      <w:pPr>
        <w:pStyle w:val="Default"/>
        <w:numPr>
          <w:ilvl w:val="0"/>
          <w:numId w:val="30"/>
        </w:numPr>
        <w:rPr>
          <w:b/>
          <w:i/>
          <w:sz w:val="20"/>
          <w:szCs w:val="20"/>
        </w:rPr>
      </w:pPr>
      <w:r w:rsidRPr="00355BA5">
        <w:rPr>
          <w:b/>
          <w:i/>
          <w:sz w:val="20"/>
          <w:szCs w:val="20"/>
        </w:rPr>
        <w:t xml:space="preserve">„Plán je možné </w:t>
      </w:r>
      <w:r w:rsidR="00911B5E">
        <w:rPr>
          <w:b/>
          <w:i/>
          <w:sz w:val="20"/>
          <w:szCs w:val="20"/>
        </w:rPr>
        <w:t xml:space="preserve">bezpečně </w:t>
      </w:r>
      <w:r w:rsidRPr="00355BA5">
        <w:rPr>
          <w:b/>
          <w:i/>
          <w:sz w:val="20"/>
          <w:szCs w:val="20"/>
        </w:rPr>
        <w:t>vytvořit a provozovat v souladu se současným právním řádem“</w:t>
      </w:r>
    </w:p>
    <w:p w14:paraId="304182EF" w14:textId="77777777" w:rsidR="002A6931" w:rsidRDefault="002A6931" w:rsidP="002A6931">
      <w:pPr>
        <w:pStyle w:val="Default"/>
        <w:ind w:left="1416" w:firstLine="708"/>
        <w:rPr>
          <w:sz w:val="20"/>
          <w:szCs w:val="20"/>
        </w:rPr>
      </w:pPr>
    </w:p>
    <w:p w14:paraId="51D4B81A" w14:textId="0BAB83EE" w:rsidR="002A6931" w:rsidRDefault="002A6931" w:rsidP="002A6931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>popřípadě</w:t>
      </w:r>
    </w:p>
    <w:p w14:paraId="5C48D706" w14:textId="77777777" w:rsidR="002A6931" w:rsidRDefault="002A6931" w:rsidP="003B1604">
      <w:pPr>
        <w:pStyle w:val="Default"/>
        <w:rPr>
          <w:sz w:val="20"/>
          <w:szCs w:val="20"/>
        </w:rPr>
      </w:pPr>
    </w:p>
    <w:p w14:paraId="68A7AB83" w14:textId="329477BB" w:rsidR="002A6931" w:rsidRPr="00355BA5" w:rsidRDefault="002A6931" w:rsidP="00911B5E">
      <w:pPr>
        <w:pStyle w:val="Default"/>
        <w:numPr>
          <w:ilvl w:val="0"/>
          <w:numId w:val="30"/>
        </w:numPr>
        <w:rPr>
          <w:b/>
          <w:i/>
          <w:sz w:val="20"/>
          <w:szCs w:val="20"/>
        </w:rPr>
      </w:pPr>
      <w:r w:rsidRPr="00355BA5">
        <w:rPr>
          <w:b/>
          <w:i/>
          <w:sz w:val="20"/>
          <w:szCs w:val="20"/>
        </w:rPr>
        <w:t xml:space="preserve">„Plán není možné </w:t>
      </w:r>
      <w:r w:rsidR="00911B5E">
        <w:rPr>
          <w:b/>
          <w:i/>
          <w:sz w:val="20"/>
          <w:szCs w:val="20"/>
        </w:rPr>
        <w:t xml:space="preserve">bezpečně </w:t>
      </w:r>
      <w:r w:rsidRPr="00355BA5">
        <w:rPr>
          <w:b/>
          <w:i/>
          <w:sz w:val="20"/>
          <w:szCs w:val="20"/>
        </w:rPr>
        <w:t xml:space="preserve">vytvořit a provozovat v souladu se současným právním řádem“ </w:t>
      </w:r>
    </w:p>
    <w:p w14:paraId="78EDE24C" w14:textId="77777777" w:rsidR="002A6931" w:rsidRDefault="002A6931" w:rsidP="003B1604">
      <w:pPr>
        <w:pStyle w:val="Default"/>
        <w:rPr>
          <w:sz w:val="20"/>
          <w:szCs w:val="20"/>
        </w:rPr>
      </w:pPr>
    </w:p>
    <w:p w14:paraId="2DD5F7A7" w14:textId="77777777" w:rsidR="002A6931" w:rsidRDefault="002A6931" w:rsidP="003B1604">
      <w:pPr>
        <w:pStyle w:val="Default"/>
        <w:rPr>
          <w:sz w:val="20"/>
          <w:szCs w:val="20"/>
        </w:rPr>
      </w:pPr>
    </w:p>
    <w:p w14:paraId="1D969221" w14:textId="71F6953D" w:rsidR="00355BA5" w:rsidRDefault="00911B5E" w:rsidP="00911B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Positivní výrok je nutný pro další pokračování v přípravě projektu a </w:t>
      </w:r>
      <w:r w:rsidR="00355BA5">
        <w:rPr>
          <w:sz w:val="20"/>
          <w:szCs w:val="20"/>
        </w:rPr>
        <w:t xml:space="preserve">v případě negativního </w:t>
      </w:r>
      <w:r>
        <w:rPr>
          <w:sz w:val="20"/>
          <w:szCs w:val="20"/>
        </w:rPr>
        <w:t xml:space="preserve">výroku je třeba práce na projektu ukončit. </w:t>
      </w:r>
    </w:p>
    <w:p w14:paraId="53AD5ED1" w14:textId="561C56DA" w:rsidR="003B1604" w:rsidRDefault="004027F3" w:rsidP="00355B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0F4997" w14:textId="5C90EF8A" w:rsidR="00263AE0" w:rsidRDefault="00263AE0" w:rsidP="00263AE0">
      <w:pPr>
        <w:pStyle w:val="Nadpis2"/>
      </w:pPr>
      <w:bookmarkStart w:id="5" w:name="_Toc519135857"/>
      <w:r>
        <w:t>Seznam relevantních právních předpisů</w:t>
      </w:r>
      <w:bookmarkEnd w:id="5"/>
      <w:r>
        <w:t xml:space="preserve"> </w:t>
      </w:r>
    </w:p>
    <w:p w14:paraId="656694B7" w14:textId="31F7661D" w:rsidR="00263AE0" w:rsidRPr="00263AE0" w:rsidRDefault="00263AE0" w:rsidP="00263AE0">
      <w:pPr>
        <w:spacing w:after="120"/>
        <w:rPr>
          <w:rFonts w:asciiTheme="minorHAnsi" w:hAnsiTheme="minorHAnsi" w:cstheme="minorHAnsi"/>
          <w:bCs/>
        </w:rPr>
      </w:pPr>
      <w:r w:rsidRPr="00263AE0">
        <w:rPr>
          <w:rFonts w:asciiTheme="minorHAnsi" w:hAnsiTheme="minorHAnsi" w:cstheme="minorHAnsi"/>
          <w:bCs/>
        </w:rPr>
        <w:t xml:space="preserve">Pro posouzení legality předkládaného modelu smluvních vztahů jsou nebo mohou potenciálně být relevantní </w:t>
      </w:r>
      <w:r w:rsidR="00F65626">
        <w:rPr>
          <w:rFonts w:asciiTheme="minorHAnsi" w:hAnsiTheme="minorHAnsi" w:cstheme="minorHAnsi"/>
          <w:bCs/>
        </w:rPr>
        <w:t xml:space="preserve">zejména </w:t>
      </w:r>
      <w:r w:rsidRPr="00263AE0">
        <w:rPr>
          <w:rFonts w:asciiTheme="minorHAnsi" w:hAnsiTheme="minorHAnsi" w:cstheme="minorHAnsi"/>
          <w:bCs/>
        </w:rPr>
        <w:t xml:space="preserve">tyto předpisy: </w:t>
      </w:r>
    </w:p>
    <w:p w14:paraId="2B6412B7" w14:textId="636CE7E2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Z</w:t>
      </w:r>
      <w:r w:rsidR="00263AE0" w:rsidRPr="00444D8F">
        <w:rPr>
          <w:sz w:val="20"/>
          <w:szCs w:val="20"/>
        </w:rPr>
        <w:t>ákon č. 48/1997 Sb., o veřejném zdravotním pojištění a o změně a doplnění některých souvisejících zákonů, v platném znění (dále jen „Zákon o veřejném zdravotním pojištění“);</w:t>
      </w:r>
    </w:p>
    <w:p w14:paraId="392EAEFA" w14:textId="3DF4BFF8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Z</w:t>
      </w:r>
      <w:r w:rsidR="00263AE0" w:rsidRPr="00444D8F">
        <w:rPr>
          <w:sz w:val="20"/>
          <w:szCs w:val="20"/>
        </w:rPr>
        <w:t>ákon č. 280/1992 Sb., o resortních, oborových, podnikových a dalších zdravotních pojišťovnách (dále jen „Zákon o zaměstnaneckých pojišťovnách“);</w:t>
      </w:r>
    </w:p>
    <w:p w14:paraId="4EFB8503" w14:textId="3E5FA2FD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Z</w:t>
      </w:r>
      <w:r w:rsidR="00263AE0" w:rsidRPr="00444D8F">
        <w:rPr>
          <w:sz w:val="20"/>
          <w:szCs w:val="20"/>
        </w:rPr>
        <w:t>ákon č. 372/2011 Sb., o zdravotních službách a podmínkách jejich poskytování (Zákon o zdravotních službách);</w:t>
      </w:r>
    </w:p>
    <w:p w14:paraId="222A95EA" w14:textId="79420924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Z</w:t>
      </w:r>
      <w:r w:rsidR="00263AE0" w:rsidRPr="00444D8F">
        <w:rPr>
          <w:sz w:val="20"/>
          <w:szCs w:val="20"/>
        </w:rPr>
        <w:t>ákon č. 89/2012 Sb., občanský zákoník;</w:t>
      </w:r>
    </w:p>
    <w:p w14:paraId="03070072" w14:textId="564874AA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Z</w:t>
      </w:r>
      <w:r w:rsidR="00263AE0" w:rsidRPr="00444D8F">
        <w:rPr>
          <w:sz w:val="20"/>
          <w:szCs w:val="20"/>
        </w:rPr>
        <w:t>ákon č. 134/2016 Sb., o zadávání veřejných zakázek;</w:t>
      </w:r>
    </w:p>
    <w:p w14:paraId="3EA8BB8E" w14:textId="77777777" w:rsidR="00263AE0" w:rsidRPr="00444D8F" w:rsidRDefault="00263AE0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– (dále jen „GDPR“);</w:t>
      </w:r>
    </w:p>
    <w:p w14:paraId="6A2FFB85" w14:textId="5570C8DE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V</w:t>
      </w:r>
      <w:r w:rsidR="00263AE0" w:rsidRPr="00444D8F">
        <w:rPr>
          <w:sz w:val="20"/>
          <w:szCs w:val="20"/>
        </w:rPr>
        <w:t>yhláška č. 98/2012 Sb., o zdravotnické dokumentaci;</w:t>
      </w:r>
    </w:p>
    <w:p w14:paraId="4DD1125B" w14:textId="37B974EB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V</w:t>
      </w:r>
      <w:r w:rsidR="00263AE0" w:rsidRPr="00444D8F">
        <w:rPr>
          <w:sz w:val="20"/>
          <w:szCs w:val="20"/>
        </w:rPr>
        <w:t>yhláška č. 618/2006 Sb., kterou se vydávají rámcové smlouvy;</w:t>
      </w:r>
    </w:p>
    <w:p w14:paraId="68B9FC41" w14:textId="7373A9FF" w:rsidR="00263AE0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V</w:t>
      </w:r>
      <w:r w:rsidR="00263AE0" w:rsidRPr="00444D8F">
        <w:rPr>
          <w:sz w:val="20"/>
          <w:szCs w:val="20"/>
        </w:rPr>
        <w:t>yhláška č. 134/1998 Sb., kterou se vydává seznam zdravotních výkonů s bodovými hodnotami (dále jen „seznam zdravotních výkonů“);</w:t>
      </w:r>
    </w:p>
    <w:p w14:paraId="477486F4" w14:textId="764F2A29" w:rsidR="00F65626" w:rsidRPr="00444D8F" w:rsidRDefault="00F65626" w:rsidP="00263AE0">
      <w:pPr>
        <w:pStyle w:val="Odrka"/>
        <w:rPr>
          <w:sz w:val="20"/>
          <w:szCs w:val="20"/>
        </w:rPr>
      </w:pPr>
      <w:r w:rsidRPr="00444D8F">
        <w:rPr>
          <w:rFonts w:asciiTheme="minorHAnsi" w:hAnsiTheme="minorHAnsi" w:cstheme="minorHAnsi"/>
          <w:sz w:val="20"/>
          <w:szCs w:val="20"/>
        </w:rPr>
        <w:lastRenderedPageBreak/>
        <w:t>Cenový předpis MZ CR, kterým se upravují ceny zdravotních služeb (1/2016/DZP).</w:t>
      </w:r>
    </w:p>
    <w:p w14:paraId="1269E917" w14:textId="77777777" w:rsidR="004E2945" w:rsidRPr="003B1604" w:rsidRDefault="004E2945" w:rsidP="003B1604"/>
    <w:p w14:paraId="1621395B" w14:textId="2F91A6D6" w:rsidR="00BF7A26" w:rsidRDefault="00FB1535" w:rsidP="00907E63">
      <w:pPr>
        <w:pStyle w:val="Nadpis2"/>
      </w:pPr>
      <w:bookmarkStart w:id="6" w:name="_Toc519135858"/>
      <w:r>
        <w:t xml:space="preserve">Rozsah a podrobnost </w:t>
      </w:r>
      <w:r w:rsidR="00907E63">
        <w:t>předkládaného modelu smluvních vztahů</w:t>
      </w:r>
      <w:bookmarkEnd w:id="6"/>
      <w:r w:rsidR="005F2565">
        <w:t xml:space="preserve"> </w:t>
      </w:r>
    </w:p>
    <w:p w14:paraId="1E9E4E69" w14:textId="761A8CE2" w:rsidR="00355BA5" w:rsidRDefault="001D6673" w:rsidP="001D6673">
      <w:pPr>
        <w:ind w:firstLine="708"/>
      </w:pPr>
      <w:r>
        <w:t xml:space="preserve">Tento text popisuje </w:t>
      </w:r>
      <w:r w:rsidR="00A206B6">
        <w:t xml:space="preserve">obecný model smluvních vztahů použitých </w:t>
      </w:r>
      <w:r>
        <w:t xml:space="preserve">při návrhu </w:t>
      </w:r>
      <w:r w:rsidRPr="00972E39">
        <w:rPr>
          <w:b/>
          <w:i/>
        </w:rPr>
        <w:t>Zdravotního plánu</w:t>
      </w:r>
      <w:r>
        <w:t xml:space="preserve"> (dále jen Plán)</w:t>
      </w:r>
      <w:r w:rsidR="00972E39">
        <w:t xml:space="preserve"> jako</w:t>
      </w:r>
      <w:r w:rsidR="0077675E">
        <w:t xml:space="preserve"> produktu</w:t>
      </w:r>
      <w:r w:rsidR="00972E39">
        <w:t xml:space="preserve"> </w:t>
      </w:r>
      <w:r w:rsidR="00972E39" w:rsidRPr="00972E39">
        <w:rPr>
          <w:b/>
          <w:i/>
        </w:rPr>
        <w:t>integrovaného systému řízené péče</w:t>
      </w:r>
      <w:r>
        <w:t xml:space="preserve">. </w:t>
      </w:r>
      <w:r w:rsidR="004B647B">
        <w:t xml:space="preserve"> </w:t>
      </w:r>
      <w:r w:rsidR="007E64BC">
        <w:t>Neobsahuje detailní a úplné popisy obsahu smluv a jejich znění</w:t>
      </w:r>
      <w:r w:rsidR="00911B5E">
        <w:t xml:space="preserve">, ty musí být </w:t>
      </w:r>
      <w:r w:rsidR="00A206B6">
        <w:t xml:space="preserve">dodány </w:t>
      </w:r>
      <w:r w:rsidR="00911B5E">
        <w:t xml:space="preserve">v případě dalšího postupu projektu. </w:t>
      </w:r>
      <w:r w:rsidR="00A206B6">
        <w:t xml:space="preserve">Protože tedy nejsou předmětem posouzení legality </w:t>
      </w:r>
      <w:r w:rsidR="00911B5E">
        <w:t xml:space="preserve">a bezpečnosti </w:t>
      </w:r>
      <w:r w:rsidR="00A206B6">
        <w:t>použité právní konstrukce konkrétní znění jednotlivých smluv předpokládaných obecným modelem, případné potvrzení legality je možné jen za p</w:t>
      </w:r>
      <w:r w:rsidR="00907E63">
        <w:t xml:space="preserve">odmínky, </w:t>
      </w:r>
      <w:r w:rsidR="00A206B6">
        <w:t>že jednotlivé</w:t>
      </w:r>
      <w:r w:rsidR="00907E63">
        <w:t>,</w:t>
      </w:r>
      <w:r w:rsidR="00A206B6">
        <w:t xml:space="preserve"> </w:t>
      </w:r>
      <w:r w:rsidR="00907E63">
        <w:t>následně připravené texty smluv</w:t>
      </w:r>
      <w:r w:rsidR="00FB1535">
        <w:t xml:space="preserve"> předpokládaných modelem, </w:t>
      </w:r>
      <w:r w:rsidR="00A206B6">
        <w:t xml:space="preserve">ve své definitivní podobě budou konformní se všemi </w:t>
      </w:r>
      <w:r w:rsidR="00355BA5">
        <w:t xml:space="preserve">relevantními </w:t>
      </w:r>
      <w:r w:rsidR="00A206B6">
        <w:t xml:space="preserve">zákonnými </w:t>
      </w:r>
      <w:r w:rsidR="00355BA5">
        <w:t xml:space="preserve">úpravami, jejichž seznam je uveden </w:t>
      </w:r>
      <w:r w:rsidR="00263AE0">
        <w:t xml:space="preserve">výše. Toto musí však být zajištěno následně. </w:t>
      </w:r>
    </w:p>
    <w:p w14:paraId="0B828996" w14:textId="77777777" w:rsidR="00444D8F" w:rsidRDefault="00444D8F" w:rsidP="001D6673">
      <w:pPr>
        <w:ind w:firstLine="708"/>
        <w:rPr>
          <w:rFonts w:asciiTheme="minorHAnsi" w:hAnsiTheme="minorHAnsi" w:cstheme="minorHAnsi"/>
        </w:rPr>
      </w:pPr>
    </w:p>
    <w:p w14:paraId="01BA3DB5" w14:textId="60DDF3B0" w:rsidR="00FB1535" w:rsidRDefault="00FB1535" w:rsidP="00FB1535">
      <w:pPr>
        <w:pStyle w:val="Nadpis2"/>
      </w:pPr>
      <w:bookmarkStart w:id="7" w:name="_Toc519135859"/>
      <w:r>
        <w:t>Historie modelu</w:t>
      </w:r>
      <w:bookmarkEnd w:id="7"/>
    </w:p>
    <w:p w14:paraId="2169FC33" w14:textId="35861D45" w:rsidR="00355BA5" w:rsidRDefault="00A80D55" w:rsidP="001D6673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D3E34" w:rsidRPr="00A206B6">
        <w:rPr>
          <w:rFonts w:asciiTheme="minorHAnsi" w:hAnsiTheme="minorHAnsi" w:cstheme="minorHAnsi"/>
        </w:rPr>
        <w:t>ředkládan</w:t>
      </w:r>
      <w:r w:rsidR="00FB1535">
        <w:rPr>
          <w:rFonts w:asciiTheme="minorHAnsi" w:hAnsiTheme="minorHAnsi" w:cstheme="minorHAnsi"/>
        </w:rPr>
        <w:t xml:space="preserve">ý model smluvních vztahů, </w:t>
      </w:r>
      <w:r w:rsidR="00355BA5">
        <w:rPr>
          <w:rFonts w:asciiTheme="minorHAnsi" w:hAnsiTheme="minorHAnsi" w:cstheme="minorHAnsi"/>
        </w:rPr>
        <w:t>kter</w:t>
      </w:r>
      <w:r w:rsidR="00FB1535">
        <w:rPr>
          <w:rFonts w:asciiTheme="minorHAnsi" w:hAnsiTheme="minorHAnsi" w:cstheme="minorHAnsi"/>
        </w:rPr>
        <w:t>ý</w:t>
      </w:r>
      <w:r w:rsidR="00355BA5">
        <w:rPr>
          <w:rFonts w:asciiTheme="minorHAnsi" w:hAnsiTheme="minorHAnsi" w:cstheme="minorHAnsi"/>
        </w:rPr>
        <w:t xml:space="preserve"> je </w:t>
      </w:r>
      <w:r w:rsidR="000D3E34" w:rsidRPr="00A206B6">
        <w:rPr>
          <w:rFonts w:asciiTheme="minorHAnsi" w:hAnsiTheme="minorHAnsi" w:cstheme="minorHAnsi"/>
        </w:rPr>
        <w:t>produktem vývoje společnosti Klient PRO</w:t>
      </w:r>
      <w:r w:rsidR="00355BA5">
        <w:rPr>
          <w:rFonts w:asciiTheme="minorHAnsi" w:hAnsiTheme="minorHAnsi" w:cstheme="minorHAnsi"/>
        </w:rPr>
        <w:t>, byl již několikrát implementován, proš</w:t>
      </w:r>
      <w:r w:rsidR="00FB1535">
        <w:rPr>
          <w:rFonts w:asciiTheme="minorHAnsi" w:hAnsiTheme="minorHAnsi" w:cstheme="minorHAnsi"/>
        </w:rPr>
        <w:t>e</w:t>
      </w:r>
      <w:r w:rsidR="00355BA5">
        <w:rPr>
          <w:rFonts w:asciiTheme="minorHAnsi" w:hAnsiTheme="minorHAnsi" w:cstheme="minorHAnsi"/>
        </w:rPr>
        <w:t xml:space="preserve">l tedy </w:t>
      </w:r>
      <w:r w:rsidR="00C50337">
        <w:rPr>
          <w:rFonts w:asciiTheme="minorHAnsi" w:hAnsiTheme="minorHAnsi" w:cstheme="minorHAnsi"/>
        </w:rPr>
        <w:t xml:space="preserve">praktickým testem </w:t>
      </w:r>
      <w:r w:rsidR="00355BA5">
        <w:rPr>
          <w:rFonts w:asciiTheme="minorHAnsi" w:hAnsiTheme="minorHAnsi" w:cstheme="minorHAnsi"/>
        </w:rPr>
        <w:t xml:space="preserve">proveditelnosti </w:t>
      </w:r>
      <w:r w:rsidR="00C50337">
        <w:rPr>
          <w:rFonts w:asciiTheme="minorHAnsi" w:hAnsiTheme="minorHAnsi" w:cstheme="minorHAnsi"/>
        </w:rPr>
        <w:t xml:space="preserve">a legality, protože </w:t>
      </w:r>
      <w:r w:rsidR="00355BA5">
        <w:rPr>
          <w:rFonts w:asciiTheme="minorHAnsi" w:hAnsiTheme="minorHAnsi" w:cstheme="minorHAnsi"/>
        </w:rPr>
        <w:t>podle n</w:t>
      </w:r>
      <w:r w:rsidR="00FB1535">
        <w:rPr>
          <w:rFonts w:asciiTheme="minorHAnsi" w:hAnsiTheme="minorHAnsi" w:cstheme="minorHAnsi"/>
        </w:rPr>
        <w:t>ěj</w:t>
      </w:r>
      <w:r w:rsidR="00355BA5">
        <w:rPr>
          <w:rFonts w:asciiTheme="minorHAnsi" w:hAnsiTheme="minorHAnsi" w:cstheme="minorHAnsi"/>
        </w:rPr>
        <w:t xml:space="preserve"> byly uzavírány a konzumovány smlouvy mnoha soukromými subjekty, které se ve své době podílely na provozování systémů řízené péče v ČR a na Slovensku. </w:t>
      </w:r>
      <w:r w:rsidR="00FB1535">
        <w:rPr>
          <w:rFonts w:asciiTheme="minorHAnsi" w:hAnsiTheme="minorHAnsi" w:cstheme="minorHAnsi"/>
        </w:rPr>
        <w:t>Model a všechny jednotlivé smlouvy, které ho tvoří, byly již několikrát posuzovány a v</w:t>
      </w:r>
      <w:r w:rsidR="00355BA5">
        <w:rPr>
          <w:rFonts w:asciiTheme="minorHAnsi" w:hAnsiTheme="minorHAnsi" w:cstheme="minorHAnsi"/>
        </w:rPr>
        <w:t>šechn</w:t>
      </w:r>
      <w:r w:rsidR="00FB1535">
        <w:rPr>
          <w:rFonts w:asciiTheme="minorHAnsi" w:hAnsiTheme="minorHAnsi" w:cstheme="minorHAnsi"/>
        </w:rPr>
        <w:t>a</w:t>
      </w:r>
      <w:r w:rsidR="00355BA5">
        <w:rPr>
          <w:rFonts w:asciiTheme="minorHAnsi" w:hAnsiTheme="minorHAnsi" w:cstheme="minorHAnsi"/>
        </w:rPr>
        <w:t xml:space="preserve"> případn</w:t>
      </w:r>
      <w:r w:rsidR="00FB1535">
        <w:rPr>
          <w:rFonts w:asciiTheme="minorHAnsi" w:hAnsiTheme="minorHAnsi" w:cstheme="minorHAnsi"/>
        </w:rPr>
        <w:t>á</w:t>
      </w:r>
      <w:r w:rsidR="00355BA5">
        <w:rPr>
          <w:rFonts w:asciiTheme="minorHAnsi" w:hAnsiTheme="minorHAnsi" w:cstheme="minorHAnsi"/>
        </w:rPr>
        <w:t xml:space="preserve"> sporn</w:t>
      </w:r>
      <w:r w:rsidR="00FB1535">
        <w:rPr>
          <w:rFonts w:asciiTheme="minorHAnsi" w:hAnsiTheme="minorHAnsi" w:cstheme="minorHAnsi"/>
        </w:rPr>
        <w:t>á</w:t>
      </w:r>
      <w:r w:rsidR="00355BA5">
        <w:rPr>
          <w:rFonts w:asciiTheme="minorHAnsi" w:hAnsiTheme="minorHAnsi" w:cstheme="minorHAnsi"/>
        </w:rPr>
        <w:t xml:space="preserve"> </w:t>
      </w:r>
      <w:r w:rsidR="00FB1535">
        <w:rPr>
          <w:rFonts w:asciiTheme="minorHAnsi" w:hAnsiTheme="minorHAnsi" w:cstheme="minorHAnsi"/>
        </w:rPr>
        <w:t xml:space="preserve">ustanovení </w:t>
      </w:r>
      <w:r w:rsidR="00355BA5">
        <w:rPr>
          <w:rFonts w:asciiTheme="minorHAnsi" w:hAnsiTheme="minorHAnsi" w:cstheme="minorHAnsi"/>
        </w:rPr>
        <w:t>musel</w:t>
      </w:r>
      <w:r w:rsidR="00FB1535">
        <w:rPr>
          <w:rFonts w:asciiTheme="minorHAnsi" w:hAnsiTheme="minorHAnsi" w:cstheme="minorHAnsi"/>
        </w:rPr>
        <w:t>a</w:t>
      </w:r>
      <w:r w:rsidR="00355BA5">
        <w:rPr>
          <w:rFonts w:asciiTheme="minorHAnsi" w:hAnsiTheme="minorHAnsi" w:cstheme="minorHAnsi"/>
        </w:rPr>
        <w:t xml:space="preserve"> být a byl</w:t>
      </w:r>
      <w:r w:rsidR="00FB1535">
        <w:rPr>
          <w:rFonts w:asciiTheme="minorHAnsi" w:hAnsiTheme="minorHAnsi" w:cstheme="minorHAnsi"/>
        </w:rPr>
        <w:t>a</w:t>
      </w:r>
      <w:r w:rsidR="00355BA5">
        <w:rPr>
          <w:rFonts w:asciiTheme="minorHAnsi" w:hAnsiTheme="minorHAnsi" w:cstheme="minorHAnsi"/>
        </w:rPr>
        <w:t xml:space="preserve"> vypořádán</w:t>
      </w:r>
      <w:r w:rsidR="00FB1535">
        <w:rPr>
          <w:rFonts w:asciiTheme="minorHAnsi" w:hAnsiTheme="minorHAnsi" w:cstheme="minorHAnsi"/>
        </w:rPr>
        <w:t>a</w:t>
      </w:r>
      <w:r w:rsidR="00355BA5">
        <w:rPr>
          <w:rFonts w:asciiTheme="minorHAnsi" w:hAnsiTheme="minorHAnsi" w:cstheme="minorHAnsi"/>
        </w:rPr>
        <w:t xml:space="preserve"> ke spokojenosti zúčastněných smluvních stran</w:t>
      </w:r>
      <w:r w:rsidR="00FB1535">
        <w:rPr>
          <w:rFonts w:asciiTheme="minorHAnsi" w:hAnsiTheme="minorHAnsi" w:cstheme="minorHAnsi"/>
        </w:rPr>
        <w:t>, jinak by smlouvy nebyly stranami uzavřeny a konzumovány</w:t>
      </w:r>
      <w:r w:rsidR="00355BA5">
        <w:rPr>
          <w:rFonts w:asciiTheme="minorHAnsi" w:hAnsiTheme="minorHAnsi" w:cstheme="minorHAnsi"/>
        </w:rPr>
        <w:t xml:space="preserve">.  </w:t>
      </w:r>
    </w:p>
    <w:p w14:paraId="72AAA03F" w14:textId="520D8479" w:rsidR="000D3E34" w:rsidRPr="00A206B6" w:rsidRDefault="00C50337" w:rsidP="001D6673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Předkládaný m</w:t>
      </w:r>
      <w:r w:rsidR="00355BA5">
        <w:rPr>
          <w:rFonts w:asciiTheme="minorHAnsi" w:hAnsiTheme="minorHAnsi" w:cstheme="minorHAnsi"/>
        </w:rPr>
        <w:t xml:space="preserve">odel smluvních vztahů </w:t>
      </w:r>
      <w:r>
        <w:rPr>
          <w:rFonts w:asciiTheme="minorHAnsi" w:hAnsiTheme="minorHAnsi" w:cstheme="minorHAnsi"/>
        </w:rPr>
        <w:t>j</w:t>
      </w:r>
      <w:r w:rsidR="000D3E34" w:rsidRPr="00A206B6">
        <w:rPr>
          <w:rFonts w:asciiTheme="minorHAnsi" w:hAnsiTheme="minorHAnsi" w:cstheme="minorHAnsi"/>
        </w:rPr>
        <w:t>e v základu stejn</w:t>
      </w:r>
      <w:r>
        <w:rPr>
          <w:rFonts w:asciiTheme="minorHAnsi" w:hAnsiTheme="minorHAnsi" w:cstheme="minorHAnsi"/>
        </w:rPr>
        <w:t>ý</w:t>
      </w:r>
      <w:r w:rsidR="000D3E34" w:rsidRPr="00A206B6">
        <w:rPr>
          <w:rFonts w:asciiTheme="minorHAnsi" w:hAnsiTheme="minorHAnsi" w:cstheme="minorHAnsi"/>
        </w:rPr>
        <w:t xml:space="preserve"> již od doby prvního reálně existujícího systému řízené péče v České republice (implementován v r. 1998 Českou Národní zdravotní pojišťovnou a Nemocnicí Na Homolce) a s drobnými aktualizacemi </w:t>
      </w:r>
      <w:r>
        <w:rPr>
          <w:rFonts w:asciiTheme="minorHAnsi" w:hAnsiTheme="minorHAnsi" w:cstheme="minorHAnsi"/>
        </w:rPr>
        <w:t xml:space="preserve">byl </w:t>
      </w:r>
      <w:r w:rsidR="000D3E34" w:rsidRPr="00A206B6">
        <w:rPr>
          <w:rFonts w:asciiTheme="minorHAnsi" w:hAnsiTheme="minorHAnsi" w:cstheme="minorHAnsi"/>
        </w:rPr>
        <w:t>použit i ve všech dalších implementacích</w:t>
      </w:r>
      <w:r>
        <w:rPr>
          <w:rFonts w:asciiTheme="minorHAnsi" w:hAnsiTheme="minorHAnsi" w:cstheme="minorHAnsi"/>
        </w:rPr>
        <w:t xml:space="preserve">, tedy v případě </w:t>
      </w:r>
      <w:r w:rsidR="000D3E34" w:rsidRPr="00A206B6">
        <w:rPr>
          <w:rFonts w:asciiTheme="minorHAnsi" w:hAnsiTheme="minorHAnsi" w:cstheme="minorHAnsi"/>
        </w:rPr>
        <w:t>Zdravotní</w:t>
      </w:r>
      <w:r>
        <w:rPr>
          <w:rFonts w:asciiTheme="minorHAnsi" w:hAnsiTheme="minorHAnsi" w:cstheme="minorHAnsi"/>
        </w:rPr>
        <w:t>ho</w:t>
      </w:r>
      <w:r w:rsidR="000D3E34" w:rsidRPr="00A206B6">
        <w:rPr>
          <w:rFonts w:asciiTheme="minorHAnsi" w:hAnsiTheme="minorHAnsi" w:cstheme="minorHAnsi"/>
        </w:rPr>
        <w:t xml:space="preserve"> plán</w:t>
      </w:r>
      <w:r>
        <w:rPr>
          <w:rFonts w:asciiTheme="minorHAnsi" w:hAnsiTheme="minorHAnsi" w:cstheme="minorHAnsi"/>
        </w:rPr>
        <w:t>u</w:t>
      </w:r>
      <w:r w:rsidR="000D3E34" w:rsidRPr="00A206B6">
        <w:rPr>
          <w:rFonts w:asciiTheme="minorHAnsi" w:hAnsiTheme="minorHAnsi" w:cstheme="minorHAnsi"/>
        </w:rPr>
        <w:t xml:space="preserve"> řízené péče provozovan</w:t>
      </w:r>
      <w:r>
        <w:rPr>
          <w:rFonts w:asciiTheme="minorHAnsi" w:hAnsiTheme="minorHAnsi" w:cstheme="minorHAnsi"/>
        </w:rPr>
        <w:t xml:space="preserve">ého </w:t>
      </w:r>
      <w:r w:rsidR="000D3E34" w:rsidRPr="00A206B6">
        <w:rPr>
          <w:rFonts w:asciiTheme="minorHAnsi" w:hAnsiTheme="minorHAnsi" w:cstheme="minorHAnsi"/>
        </w:rPr>
        <w:t>O</w:t>
      </w:r>
      <w:r w:rsidR="00A206B6">
        <w:rPr>
          <w:rFonts w:asciiTheme="minorHAnsi" w:hAnsiTheme="minorHAnsi" w:cstheme="minorHAnsi"/>
        </w:rPr>
        <w:t xml:space="preserve">borovou zdravotní pojišťovnou </w:t>
      </w:r>
      <w:r w:rsidR="000D3E34" w:rsidRPr="00A206B6">
        <w:rPr>
          <w:rFonts w:asciiTheme="minorHAnsi" w:hAnsiTheme="minorHAnsi" w:cstheme="minorHAnsi"/>
        </w:rPr>
        <w:t>v letech 1998 – 2002, Zdravotní</w:t>
      </w:r>
      <w:r>
        <w:rPr>
          <w:rFonts w:asciiTheme="minorHAnsi" w:hAnsiTheme="minorHAnsi" w:cstheme="minorHAnsi"/>
        </w:rPr>
        <w:t>ho</w:t>
      </w:r>
      <w:r w:rsidR="000D3E34" w:rsidRPr="00A206B6">
        <w:rPr>
          <w:rFonts w:asciiTheme="minorHAnsi" w:hAnsiTheme="minorHAnsi" w:cstheme="minorHAnsi"/>
        </w:rPr>
        <w:t xml:space="preserve"> Plán</w:t>
      </w:r>
      <w:r>
        <w:rPr>
          <w:rFonts w:asciiTheme="minorHAnsi" w:hAnsiTheme="minorHAnsi" w:cstheme="minorHAnsi"/>
        </w:rPr>
        <w:t>u</w:t>
      </w:r>
      <w:r w:rsidR="000D3E34" w:rsidRPr="00A206B6">
        <w:rPr>
          <w:rFonts w:asciiTheme="minorHAnsi" w:hAnsiTheme="minorHAnsi" w:cstheme="minorHAnsi"/>
        </w:rPr>
        <w:t xml:space="preserve"> MEDIPARTNER® provozovan</w:t>
      </w:r>
      <w:r>
        <w:rPr>
          <w:rFonts w:asciiTheme="minorHAnsi" w:hAnsiTheme="minorHAnsi" w:cstheme="minorHAnsi"/>
        </w:rPr>
        <w:t>ého</w:t>
      </w:r>
      <w:r w:rsidR="000D3E34" w:rsidRPr="00A206B6">
        <w:rPr>
          <w:rFonts w:asciiTheme="minorHAnsi" w:hAnsiTheme="minorHAnsi" w:cstheme="minorHAnsi"/>
        </w:rPr>
        <w:t xml:space="preserve"> Hutnickou zaměstnaneckou pojišťovnou v letech 2003 až 2011 a Zdravotní</w:t>
      </w:r>
      <w:r>
        <w:rPr>
          <w:rFonts w:asciiTheme="minorHAnsi" w:hAnsiTheme="minorHAnsi" w:cstheme="minorHAnsi"/>
        </w:rPr>
        <w:t>ch</w:t>
      </w:r>
      <w:r w:rsidR="000D3E34" w:rsidRPr="00A206B6">
        <w:rPr>
          <w:rFonts w:asciiTheme="minorHAnsi" w:hAnsiTheme="minorHAnsi" w:cstheme="minorHAnsi"/>
        </w:rPr>
        <w:t xml:space="preserve"> Plán</w:t>
      </w:r>
      <w:r>
        <w:rPr>
          <w:rFonts w:asciiTheme="minorHAnsi" w:hAnsiTheme="minorHAnsi" w:cstheme="minorHAnsi"/>
        </w:rPr>
        <w:t>ů</w:t>
      </w:r>
      <w:r w:rsidR="000D3E34" w:rsidRPr="00A206B6">
        <w:rPr>
          <w:rFonts w:asciiTheme="minorHAnsi" w:hAnsiTheme="minorHAnsi" w:cstheme="minorHAnsi"/>
        </w:rPr>
        <w:t xml:space="preserve"> MEDIPARTNER® </w:t>
      </w:r>
      <w:r w:rsidR="004B647B" w:rsidRPr="00A206B6">
        <w:rPr>
          <w:rFonts w:asciiTheme="minorHAnsi" w:hAnsiTheme="minorHAnsi" w:cstheme="minorHAnsi"/>
        </w:rPr>
        <w:t>provozovan</w:t>
      </w:r>
      <w:r>
        <w:rPr>
          <w:rFonts w:asciiTheme="minorHAnsi" w:hAnsiTheme="minorHAnsi" w:cstheme="minorHAnsi"/>
        </w:rPr>
        <w:t>ých</w:t>
      </w:r>
      <w:r w:rsidR="004B647B" w:rsidRPr="00A206B6">
        <w:rPr>
          <w:rFonts w:asciiTheme="minorHAnsi" w:hAnsiTheme="minorHAnsi" w:cstheme="minorHAnsi"/>
        </w:rPr>
        <w:t xml:space="preserve"> na</w:t>
      </w:r>
      <w:r w:rsidR="000D3E34" w:rsidRPr="00A206B6">
        <w:rPr>
          <w:rFonts w:asciiTheme="minorHAnsi" w:hAnsiTheme="minorHAnsi" w:cstheme="minorHAnsi"/>
        </w:rPr>
        <w:t xml:space="preserve"> Slovensku zdravotní pojišťovnou </w:t>
      </w:r>
      <w:proofErr w:type="spellStart"/>
      <w:r w:rsidR="000D3E34" w:rsidRPr="00A206B6">
        <w:rPr>
          <w:rFonts w:asciiTheme="minorHAnsi" w:hAnsiTheme="minorHAnsi" w:cstheme="minorHAnsi"/>
        </w:rPr>
        <w:t>Dovera</w:t>
      </w:r>
      <w:proofErr w:type="spellEnd"/>
      <w:r w:rsidR="000D3E34" w:rsidRPr="00A206B6">
        <w:rPr>
          <w:rFonts w:asciiTheme="minorHAnsi" w:hAnsiTheme="minorHAnsi" w:cstheme="minorHAnsi"/>
        </w:rPr>
        <w:t xml:space="preserve"> v letech 2012 až 2017. </w:t>
      </w:r>
      <w:r w:rsidR="00A206B6">
        <w:rPr>
          <w:rFonts w:asciiTheme="minorHAnsi" w:hAnsiTheme="minorHAnsi" w:cstheme="minorHAnsi"/>
        </w:rPr>
        <w:t xml:space="preserve">Struktura realizující skupinový rizikový kapitační kontrakt, která je zde předkládána, byla použita rovněž Oborovou zdravotní pojišťovnou pro administraci </w:t>
      </w:r>
      <w:r w:rsidR="0074543E">
        <w:rPr>
          <w:rFonts w:asciiTheme="minorHAnsi" w:hAnsiTheme="minorHAnsi" w:cstheme="minorHAnsi"/>
        </w:rPr>
        <w:t xml:space="preserve">kontraktu se skupinou praktických lékařů </w:t>
      </w:r>
      <w:r w:rsidR="00A206B6">
        <w:rPr>
          <w:rFonts w:asciiTheme="minorHAnsi" w:hAnsiTheme="minorHAnsi" w:cstheme="minorHAnsi"/>
        </w:rPr>
        <w:t xml:space="preserve">v letech 2008 – 2010.   </w:t>
      </w:r>
    </w:p>
    <w:p w14:paraId="29E4F8F7" w14:textId="502FDB6B" w:rsidR="00444D8F" w:rsidRDefault="000D3E34" w:rsidP="00444D8F">
      <w:pPr>
        <w:ind w:firstLine="708"/>
        <w:rPr>
          <w:rFonts w:asciiTheme="minorHAnsi" w:hAnsiTheme="minorHAnsi" w:cstheme="minorHAnsi"/>
        </w:rPr>
      </w:pPr>
      <w:r w:rsidRPr="00A206B6">
        <w:rPr>
          <w:rFonts w:asciiTheme="minorHAnsi" w:hAnsiTheme="minorHAnsi" w:cstheme="minorHAnsi"/>
        </w:rPr>
        <w:t xml:space="preserve">V průběhu uvedených let byla smluvní struktura podrobena opakovaně kontrolám ze strany regulátora (MZ ČR a NKÚ) a nebyla shledána </w:t>
      </w:r>
      <w:r w:rsidR="00A206B6">
        <w:rPr>
          <w:rFonts w:asciiTheme="minorHAnsi" w:hAnsiTheme="minorHAnsi" w:cstheme="minorHAnsi"/>
        </w:rPr>
        <w:t xml:space="preserve">právně </w:t>
      </w:r>
      <w:r w:rsidRPr="00A206B6">
        <w:rPr>
          <w:rFonts w:asciiTheme="minorHAnsi" w:hAnsiTheme="minorHAnsi" w:cstheme="minorHAnsi"/>
        </w:rPr>
        <w:t>vadnou.</w:t>
      </w:r>
      <w:r w:rsidR="00355BA5">
        <w:rPr>
          <w:rFonts w:asciiTheme="minorHAnsi" w:hAnsiTheme="minorHAnsi" w:cstheme="minorHAnsi"/>
        </w:rPr>
        <w:t xml:space="preserve"> Nikdy také nebyla nikým napadena jako odporující právu.</w:t>
      </w:r>
    </w:p>
    <w:p w14:paraId="7381ACE2" w14:textId="04FFDFB9" w:rsidR="00972E39" w:rsidRPr="00A206B6" w:rsidRDefault="00FB1535" w:rsidP="00FB1535">
      <w:pPr>
        <w:pStyle w:val="Nadpis2"/>
      </w:pPr>
      <w:bookmarkStart w:id="8" w:name="_Toc519135860"/>
      <w:r>
        <w:t>Technické poznámky k dokumentu.</w:t>
      </w:r>
      <w:bookmarkEnd w:id="8"/>
      <w:r w:rsidR="000D3E34" w:rsidRPr="00A206B6">
        <w:t xml:space="preserve"> </w:t>
      </w:r>
    </w:p>
    <w:p w14:paraId="6A2123AD" w14:textId="386FA4DA" w:rsidR="001D6673" w:rsidRPr="001D6673" w:rsidRDefault="001D6673" w:rsidP="000D3E34">
      <w:pPr>
        <w:ind w:firstLine="708"/>
      </w:pPr>
      <w:r>
        <w:t xml:space="preserve">   </w:t>
      </w:r>
      <w:r w:rsidR="00FB1535">
        <w:t xml:space="preserve">Text dokumentu obsahuje termíny, jejich význam je přesně definován v rámci </w:t>
      </w:r>
      <w:proofErr w:type="gramStart"/>
      <w:r w:rsidR="00D17D39">
        <w:t xml:space="preserve">Slovníku </w:t>
      </w:r>
      <w:r w:rsidR="00FB1535">
        <w:t xml:space="preserve"> Sémantického</w:t>
      </w:r>
      <w:proofErr w:type="gramEnd"/>
      <w:r w:rsidR="00FB1535">
        <w:t xml:space="preserve"> modelu</w:t>
      </w:r>
      <w:r w:rsidR="009A390A">
        <w:t xml:space="preserve"> projektu</w:t>
      </w:r>
      <w:r w:rsidR="00444D8F">
        <w:t xml:space="preserve">. </w:t>
      </w:r>
      <w:r w:rsidR="00D17D39">
        <w:t xml:space="preserve">Tyto termíny jsou v textu zvýrazněny </w:t>
      </w:r>
      <w:r w:rsidR="00D17D39" w:rsidRPr="00D17D39">
        <w:rPr>
          <w:b/>
          <w:i/>
        </w:rPr>
        <w:t>tučně a kurzivou</w:t>
      </w:r>
      <w:r w:rsidR="00D17D39">
        <w:rPr>
          <w:b/>
          <w:i/>
        </w:rPr>
        <w:t xml:space="preserve">. </w:t>
      </w:r>
      <w:r w:rsidR="00D17D39" w:rsidRPr="00D17D39">
        <w:t>Vzhledem k tomu, že Sémantick</w:t>
      </w:r>
      <w:r w:rsidR="009A390A">
        <w:t xml:space="preserve">ý model není aktuálně k dispozici, </w:t>
      </w:r>
      <w:r w:rsidR="00D17D39">
        <w:t>proto pro</w:t>
      </w:r>
      <w:r w:rsidR="00D17D39" w:rsidRPr="00D17D39">
        <w:t xml:space="preserve"> definice těchto pojmů </w:t>
      </w:r>
      <w:r w:rsidR="00444D8F">
        <w:t xml:space="preserve">lze </w:t>
      </w:r>
      <w:r w:rsidR="00D17D39" w:rsidRPr="00D17D39">
        <w:t>čt</w:t>
      </w:r>
      <w:r w:rsidR="00D17D39">
        <w:t xml:space="preserve">enáře </w:t>
      </w:r>
      <w:r w:rsidR="00444D8F">
        <w:t xml:space="preserve">odkázat </w:t>
      </w:r>
      <w:r w:rsidR="00D17D39">
        <w:t xml:space="preserve">pouze na již dodané texty.   </w:t>
      </w:r>
      <w:r w:rsidR="00D17D39">
        <w:rPr>
          <w:b/>
        </w:rPr>
        <w:t xml:space="preserve"> </w:t>
      </w:r>
      <w:r w:rsidR="00D17D39">
        <w:t xml:space="preserve">  </w:t>
      </w:r>
      <w:r w:rsidR="00FB1535">
        <w:t xml:space="preserve"> </w:t>
      </w:r>
    </w:p>
    <w:p w14:paraId="7F3E7285" w14:textId="1C3A43CB" w:rsidR="0074543E" w:rsidRDefault="0074543E" w:rsidP="00FB1535">
      <w:pPr>
        <w:pStyle w:val="Nadpis1"/>
      </w:pPr>
      <w:bookmarkStart w:id="9" w:name="_Toc514324548"/>
      <w:bookmarkStart w:id="10" w:name="_Toc519135861"/>
      <w:r>
        <w:lastRenderedPageBreak/>
        <w:t>Popis základních rolí</w:t>
      </w:r>
      <w:r w:rsidR="00FB1535">
        <w:t>, které vstupují do smluvních vztahů modelu</w:t>
      </w:r>
      <w:bookmarkEnd w:id="10"/>
    </w:p>
    <w:p w14:paraId="42715766" w14:textId="77777777" w:rsidR="001A46FF" w:rsidRDefault="0077675E" w:rsidP="00490E50">
      <w:pPr>
        <w:ind w:left="-426" w:firstLine="426"/>
      </w:pPr>
      <w:r w:rsidRPr="0077675E">
        <w:rPr>
          <w:b/>
          <w:i/>
        </w:rPr>
        <w:t>Systém řízené péče</w:t>
      </w:r>
      <w:r>
        <w:t xml:space="preserve"> a v něm </w:t>
      </w:r>
      <w:r w:rsidRPr="0077675E">
        <w:rPr>
          <w:b/>
          <w:i/>
        </w:rPr>
        <w:t>Zdravotní plán</w:t>
      </w:r>
      <w:r>
        <w:t xml:space="preserve"> jako produkt tohoto systému pro jeho klienty (dále </w:t>
      </w:r>
      <w:r w:rsidR="0074543E" w:rsidRPr="0077675E">
        <w:rPr>
          <w:b/>
        </w:rPr>
        <w:t>Plán</w:t>
      </w:r>
      <w:r>
        <w:rPr>
          <w:rStyle w:val="Znakapoznpodarou"/>
          <w:b/>
        </w:rPr>
        <w:footnoteReference w:id="2"/>
      </w:r>
      <w:r>
        <w:t>)</w:t>
      </w:r>
      <w:r w:rsidR="0074543E" w:rsidRPr="00F13999">
        <w:t xml:space="preserve"> </w:t>
      </w:r>
      <w:r w:rsidR="00907E63">
        <w:t xml:space="preserve">je navržen </w:t>
      </w:r>
      <w:r w:rsidR="0074543E" w:rsidRPr="00F13999">
        <w:t>jako organizační forma, vytvořená soustavou vzájemně korespondujících smluv, kterou sdílejí zdravotní pojišťovn</w:t>
      </w:r>
      <w:r w:rsidR="00907E63">
        <w:t xml:space="preserve">a (dále Pojišťovna), </w:t>
      </w:r>
      <w:r w:rsidR="0074543E" w:rsidRPr="00F13999">
        <w:t>vybraní poskytovatelé (</w:t>
      </w:r>
      <w:r w:rsidR="0074543E" w:rsidRPr="0077675E">
        <w:rPr>
          <w:b/>
          <w:i/>
        </w:rPr>
        <w:t xml:space="preserve">síť </w:t>
      </w:r>
      <w:r w:rsidRPr="0077675E">
        <w:rPr>
          <w:b/>
          <w:i/>
        </w:rPr>
        <w:t>poskytovatelů Plánu</w:t>
      </w:r>
      <w:r w:rsidR="00490E50">
        <w:rPr>
          <w:b/>
          <w:i/>
        </w:rPr>
        <w:t xml:space="preserve">, </w:t>
      </w:r>
      <w:r w:rsidR="00490E50" w:rsidRPr="00490E50">
        <w:t xml:space="preserve">také zkráceně </w:t>
      </w:r>
      <w:r w:rsidR="00490E50">
        <w:rPr>
          <w:b/>
          <w:i/>
        </w:rPr>
        <w:t>síť Plánu</w:t>
      </w:r>
      <w:r w:rsidR="0074543E" w:rsidRPr="00F13999">
        <w:t>) a p</w:t>
      </w:r>
      <w:r w:rsidR="0074543E">
        <w:t xml:space="preserve">ojištěnci </w:t>
      </w:r>
      <w:r w:rsidR="00907E63">
        <w:t xml:space="preserve">veřejného zdravotního pojištění, </w:t>
      </w:r>
      <w:r w:rsidR="0074543E">
        <w:t>kteří si P</w:t>
      </w:r>
      <w:r w:rsidR="0074543E" w:rsidRPr="00F13999">
        <w:t>lán zvolí</w:t>
      </w:r>
      <w:r w:rsidR="00907E63">
        <w:t xml:space="preserve"> a stanou se jeho klienty</w:t>
      </w:r>
      <w:r w:rsidR="00490E50">
        <w:t xml:space="preserve">, spolu s Administrátorem, který reprezentuje </w:t>
      </w:r>
      <w:r w:rsidR="00907E63">
        <w:t>Plán jako produkt</w:t>
      </w:r>
      <w:r w:rsidR="00490E50">
        <w:t xml:space="preserve">. </w:t>
      </w:r>
    </w:p>
    <w:p w14:paraId="40FEE87F" w14:textId="77777777" w:rsidR="001A46FF" w:rsidRPr="00F13999" w:rsidRDefault="001A46FF" w:rsidP="001A46FF">
      <w:pPr>
        <w:ind w:left="-426"/>
      </w:pPr>
      <w:r w:rsidRPr="00F13999">
        <w:t>Strukturu Plánu tedy tvoří</w:t>
      </w:r>
      <w:r>
        <w:t xml:space="preserve"> tyto role</w:t>
      </w:r>
      <w:r w:rsidRPr="00F13999">
        <w:t xml:space="preserve">:  </w:t>
      </w:r>
    </w:p>
    <w:p w14:paraId="0E2A208A" w14:textId="77777777" w:rsidR="001A46FF" w:rsidRPr="00F13999" w:rsidRDefault="001A46FF" w:rsidP="00E01912">
      <w:pPr>
        <w:numPr>
          <w:ilvl w:val="0"/>
          <w:numId w:val="16"/>
        </w:numPr>
      </w:pPr>
      <w:r>
        <w:t>A</w:t>
      </w:r>
      <w:r w:rsidRPr="00F13999">
        <w:t>dministrátor</w:t>
      </w:r>
    </w:p>
    <w:p w14:paraId="012EFDCB" w14:textId="77777777" w:rsidR="001A46FF" w:rsidRPr="00F13999" w:rsidRDefault="001A46FF" w:rsidP="00E01912">
      <w:pPr>
        <w:numPr>
          <w:ilvl w:val="0"/>
          <w:numId w:val="16"/>
        </w:numPr>
      </w:pPr>
      <w:r w:rsidRPr="00F13999">
        <w:t>Pojišťovna</w:t>
      </w:r>
    </w:p>
    <w:p w14:paraId="02CAF5F2" w14:textId="77777777" w:rsidR="001A46FF" w:rsidRPr="00F13999" w:rsidRDefault="001A46FF" w:rsidP="00E01912">
      <w:pPr>
        <w:numPr>
          <w:ilvl w:val="0"/>
          <w:numId w:val="16"/>
        </w:numPr>
      </w:pPr>
      <w:r>
        <w:t>Poskytovatel zdravotních služeb</w:t>
      </w:r>
      <w:r w:rsidRPr="00F13999">
        <w:t xml:space="preserve"> </w:t>
      </w:r>
    </w:p>
    <w:p w14:paraId="76E64B1B" w14:textId="77777777" w:rsidR="001A46FF" w:rsidRDefault="001A46FF" w:rsidP="00E01912">
      <w:pPr>
        <w:numPr>
          <w:ilvl w:val="0"/>
          <w:numId w:val="16"/>
        </w:numPr>
      </w:pPr>
      <w:r w:rsidRPr="00F13999">
        <w:t>Klienti Plánu</w:t>
      </w:r>
    </w:p>
    <w:p w14:paraId="1F43C0B0" w14:textId="77777777" w:rsidR="00444D8F" w:rsidRDefault="00444D8F" w:rsidP="001A46FF">
      <w:pPr>
        <w:ind w:left="360"/>
      </w:pPr>
    </w:p>
    <w:p w14:paraId="20469366" w14:textId="7BDC440A" w:rsidR="00FB1535" w:rsidRDefault="00907E63" w:rsidP="001A46FF">
      <w:pPr>
        <w:ind w:left="360"/>
      </w:pPr>
      <w:r>
        <w:t>Admini</w:t>
      </w:r>
      <w:r w:rsidR="00FB1535">
        <w:t>s</w:t>
      </w:r>
      <w:r>
        <w:t>trátor</w:t>
      </w:r>
      <w:r w:rsidR="00490E50">
        <w:t xml:space="preserve"> </w:t>
      </w:r>
      <w:r>
        <w:t xml:space="preserve">je třetí stranou odlišnou jak od zdravotní pojišťovny, tak od poskytovatelů. </w:t>
      </w:r>
    </w:p>
    <w:p w14:paraId="562298D5" w14:textId="3ADE2627" w:rsidR="0074543E" w:rsidRPr="00F13999" w:rsidRDefault="0074543E" w:rsidP="00490E50">
      <w:pPr>
        <w:ind w:left="-426" w:firstLine="1134"/>
      </w:pPr>
      <w:r w:rsidRPr="00F13999">
        <w:t xml:space="preserve">Síť zdravotnických zařízení Plánu </w:t>
      </w:r>
      <w:r w:rsidR="00FB1535">
        <w:t xml:space="preserve">musí být </w:t>
      </w:r>
      <w:r w:rsidRPr="00F13999">
        <w:t>součástí smluvní sí</w:t>
      </w:r>
      <w:r>
        <w:t>tě Pojišťovny, přičemž účast v</w:t>
      </w:r>
      <w:r w:rsidR="00FB1535">
        <w:t> </w:t>
      </w:r>
      <w:r>
        <w:t>P</w:t>
      </w:r>
      <w:r w:rsidRPr="00F13999">
        <w:t>lánu</w:t>
      </w:r>
      <w:r w:rsidR="00FB1535">
        <w:t xml:space="preserve">, resp. v tzv. rizikovém kapitačním kontraktu (viz dále) </w:t>
      </w:r>
      <w:r w:rsidRPr="00F13999">
        <w:t>je novou smluvní kvalitou</w:t>
      </w:r>
      <w:r w:rsidR="00FB1535">
        <w:t xml:space="preserve"> smlouvy o poskytování a úhradě</w:t>
      </w:r>
      <w:r w:rsidRPr="00F13999">
        <w:t xml:space="preserve">, která je sjednána </w:t>
      </w:r>
      <w:r w:rsidR="00FB1535">
        <w:t xml:space="preserve">v rámci </w:t>
      </w:r>
      <w:r w:rsidRPr="00F13999">
        <w:t xml:space="preserve">existující smlouvy </w:t>
      </w:r>
      <w:r w:rsidR="00FB1535">
        <w:t xml:space="preserve">dodatkem, který </w:t>
      </w:r>
      <w:r w:rsidRPr="00F13999">
        <w:t>platí po dobu účasti poskytovatele v </w:t>
      </w:r>
      <w:r>
        <w:t>P</w:t>
      </w:r>
      <w:r w:rsidRPr="00F13999">
        <w:t xml:space="preserve">lánu. </w:t>
      </w:r>
    </w:p>
    <w:p w14:paraId="751DB602" w14:textId="0543ED31" w:rsidR="00263AE0" w:rsidRDefault="001A46FF" w:rsidP="001A46FF">
      <w:pPr>
        <w:ind w:left="-426"/>
      </w:pPr>
      <w:r w:rsidRPr="00B07344">
        <w:t xml:space="preserve">Role jednotlivých účastníků, rozložení jejich zodpovědnosti a prospěchu v rámci </w:t>
      </w:r>
      <w:r>
        <w:t>P</w:t>
      </w:r>
      <w:r w:rsidRPr="00B07344">
        <w:t xml:space="preserve">lánu vytváří silné sdílení zájmu na kontrole nákladů i na efektivním a kvalitním poskytování zdravotní péče na principu vzájemné výhodnosti.   </w:t>
      </w:r>
      <w:r w:rsidR="00263AE0">
        <w:t>Dále jsou jednotlivé role popsány podrobněji.</w:t>
      </w:r>
    </w:p>
    <w:p w14:paraId="19EF2EB2" w14:textId="77777777" w:rsidR="00444D8F" w:rsidRPr="00F13999" w:rsidRDefault="00444D8F" w:rsidP="001A46FF">
      <w:pPr>
        <w:ind w:left="-426"/>
      </w:pPr>
    </w:p>
    <w:p w14:paraId="2595B737" w14:textId="77777777" w:rsidR="00FB1535" w:rsidRDefault="00FB1535" w:rsidP="00FB1535">
      <w:pPr>
        <w:pStyle w:val="Nadpis3"/>
      </w:pPr>
      <w:bookmarkStart w:id="11" w:name="_Toc519135862"/>
      <w:r>
        <w:t>Administrátor</w:t>
      </w:r>
      <w:bookmarkEnd w:id="11"/>
    </w:p>
    <w:p w14:paraId="3B138D15" w14:textId="47BC9254" w:rsidR="00D5055A" w:rsidRDefault="0074543E" w:rsidP="00490E50">
      <w:pPr>
        <w:ind w:left="-426" w:firstLine="1134"/>
      </w:pPr>
      <w:r w:rsidRPr="00F13999">
        <w:t>Administrátor představuje administrativní centrum Plánu.</w:t>
      </w:r>
      <w:r w:rsidR="00FB1535">
        <w:t xml:space="preserve"> Je osobou, která na sebe váže všechny tzv. administrační funkce, které jsou jádrem Zdravotního Plánu jako </w:t>
      </w:r>
      <w:r w:rsidR="00FB1535" w:rsidRPr="00D17D39">
        <w:t xml:space="preserve">produktu </w:t>
      </w:r>
      <w:r w:rsidR="00FB1535" w:rsidRPr="00FB1535">
        <w:rPr>
          <w:b/>
          <w:i/>
        </w:rPr>
        <w:t>moderního zdravotního pojištění</w:t>
      </w:r>
      <w:r w:rsidR="00D17D39">
        <w:rPr>
          <w:b/>
          <w:i/>
        </w:rPr>
        <w:t>.</w:t>
      </w:r>
      <w:r w:rsidR="00D17D39" w:rsidRPr="00A80D55">
        <w:rPr>
          <w:b/>
        </w:rPr>
        <w:t xml:space="preserve"> </w:t>
      </w:r>
      <w:r w:rsidR="00A80D55" w:rsidRPr="00A80D55">
        <w:t>Váže tedy na sebe</w:t>
      </w:r>
      <w:r w:rsidR="00A80D55" w:rsidRPr="00A80D55">
        <w:rPr>
          <w:i/>
        </w:rPr>
        <w:t xml:space="preserve"> </w:t>
      </w:r>
      <w:r w:rsidR="00D17D39" w:rsidRPr="00D17D39">
        <w:t xml:space="preserve">administrativní náklady spojené s provozováním </w:t>
      </w:r>
      <w:r w:rsidR="00D17D39" w:rsidRPr="00D17D39">
        <w:rPr>
          <w:b/>
          <w:i/>
        </w:rPr>
        <w:t>systému řízené zdravotní péče</w:t>
      </w:r>
      <w:r w:rsidR="00D17D39" w:rsidRPr="00D17D39">
        <w:t xml:space="preserve"> </w:t>
      </w:r>
      <w:r w:rsidR="00263AE0">
        <w:t xml:space="preserve">včetně administrace </w:t>
      </w:r>
      <w:r w:rsidR="00263AE0" w:rsidRPr="00263AE0">
        <w:rPr>
          <w:b/>
          <w:i/>
        </w:rPr>
        <w:t>rizikových kapitačních kontraktů</w:t>
      </w:r>
      <w:r w:rsidR="00263AE0">
        <w:t xml:space="preserve"> </w:t>
      </w:r>
      <w:r w:rsidR="00D17D39" w:rsidRPr="00D17D39">
        <w:t xml:space="preserve">a </w:t>
      </w:r>
      <w:r w:rsidR="00D17D39" w:rsidRPr="00D17D39">
        <w:rPr>
          <w:b/>
          <w:i/>
        </w:rPr>
        <w:t>Zdravotního plánu</w:t>
      </w:r>
      <w:r w:rsidR="00D17D39" w:rsidRPr="00D17D39">
        <w:t xml:space="preserve"> jako produktu</w:t>
      </w:r>
      <w:r w:rsidR="00D17D39">
        <w:t xml:space="preserve">, a jmenovitě též náklady financování </w:t>
      </w:r>
      <w:r w:rsidR="00D17D39" w:rsidRPr="00D17D39">
        <w:rPr>
          <w:b/>
          <w:i/>
        </w:rPr>
        <w:t>motivačního programu</w:t>
      </w:r>
      <w:r w:rsidR="00D17D39">
        <w:t xml:space="preserve"> Plánu. </w:t>
      </w:r>
    </w:p>
    <w:p w14:paraId="5F25AA76" w14:textId="468DC647" w:rsidR="00D5055A" w:rsidRPr="00A80D55" w:rsidRDefault="00D17D39" w:rsidP="00490E50">
      <w:pPr>
        <w:ind w:left="-426" w:firstLine="1134"/>
        <w:rPr>
          <w:b/>
        </w:rPr>
      </w:pPr>
      <w:r>
        <w:t xml:space="preserve">Návrh Plánu v současné chvíli předpokládá, že osoba Administrátora bude mít </w:t>
      </w:r>
      <w:r w:rsidR="00D5055A">
        <w:t>not-</w:t>
      </w:r>
      <w:proofErr w:type="spellStart"/>
      <w:r w:rsidR="00D5055A">
        <w:t>for</w:t>
      </w:r>
      <w:proofErr w:type="spellEnd"/>
      <w:r w:rsidR="00D5055A">
        <w:t xml:space="preserve"> profitní status a bude ovládána </w:t>
      </w:r>
      <w:r w:rsidR="009A390A">
        <w:t xml:space="preserve">skupinou Poskytovatelů a </w:t>
      </w:r>
      <w:r w:rsidR="00D5055A">
        <w:t xml:space="preserve">Pojišťovnou s tím, že </w:t>
      </w:r>
      <w:r w:rsidR="009A390A">
        <w:t xml:space="preserve">jejich vliv </w:t>
      </w:r>
      <w:r w:rsidR="00D5055A">
        <w:t xml:space="preserve">v orgánech osoby Administrátora </w:t>
      </w:r>
      <w:r w:rsidR="009A390A">
        <w:t xml:space="preserve">je dán jejich </w:t>
      </w:r>
      <w:r w:rsidR="00D5055A">
        <w:t>podíl</w:t>
      </w:r>
      <w:r w:rsidR="009A390A">
        <w:t>em</w:t>
      </w:r>
      <w:r w:rsidR="00D5055A">
        <w:t xml:space="preserve"> na financování administrativních nákladů Plánu a motivačním programu, resp. jejich podíl</w:t>
      </w:r>
      <w:r w:rsidR="009A390A">
        <w:t>em</w:t>
      </w:r>
      <w:r w:rsidR="00D5055A">
        <w:t xml:space="preserve"> na </w:t>
      </w:r>
      <w:r w:rsidR="00A80D55">
        <w:t xml:space="preserve">financování </w:t>
      </w:r>
      <w:r w:rsidR="00D5055A">
        <w:t>celkov</w:t>
      </w:r>
      <w:r w:rsidR="00A80D55">
        <w:t xml:space="preserve">ého finančního </w:t>
      </w:r>
      <w:r w:rsidR="00D5055A">
        <w:t>rámc</w:t>
      </w:r>
      <w:r w:rsidR="00A80D55">
        <w:t>e vytvořen</w:t>
      </w:r>
      <w:r w:rsidR="009A390A">
        <w:t xml:space="preserve">í a </w:t>
      </w:r>
      <w:proofErr w:type="gramStart"/>
      <w:r w:rsidR="009A390A">
        <w:t xml:space="preserve">provozování </w:t>
      </w:r>
      <w:r w:rsidR="00A80D55">
        <w:t xml:space="preserve"> systému</w:t>
      </w:r>
      <w:proofErr w:type="gramEnd"/>
      <w:r w:rsidR="00A80D55">
        <w:t xml:space="preserve"> řízené péče </w:t>
      </w:r>
      <w:r w:rsidR="00D5055A">
        <w:t>včetně investice do vytvoření Plánu</w:t>
      </w:r>
      <w:r w:rsidR="009A390A">
        <w:t xml:space="preserve"> a případné </w:t>
      </w:r>
      <w:r w:rsidR="00D5055A">
        <w:t>akvizic</w:t>
      </w:r>
      <w:r w:rsidR="00A80D55">
        <w:t>e</w:t>
      </w:r>
      <w:r w:rsidR="00D5055A">
        <w:t xml:space="preserve"> </w:t>
      </w:r>
      <w:r w:rsidR="00D5055A" w:rsidRPr="00D5055A">
        <w:rPr>
          <w:b/>
          <w:i/>
        </w:rPr>
        <w:t>kmene klientů Plánu</w:t>
      </w:r>
      <w:r w:rsidR="00D5055A">
        <w:rPr>
          <w:b/>
          <w:i/>
        </w:rPr>
        <w:t xml:space="preserve">. </w:t>
      </w:r>
    </w:p>
    <w:p w14:paraId="46A0C4B3" w14:textId="114B4D14" w:rsidR="00D5055A" w:rsidRDefault="00D5055A" w:rsidP="00490E50">
      <w:pPr>
        <w:ind w:left="-426" w:firstLine="1134"/>
      </w:pPr>
      <w:r>
        <w:t xml:space="preserve">Role administrátora se sestává ze dvou právně oddělitelných a oddělených rolí, jež jsou však funkčně integrovány v jedné osobě administrátora: </w:t>
      </w:r>
    </w:p>
    <w:p w14:paraId="539FEC40" w14:textId="393724FF" w:rsidR="00D5055A" w:rsidRDefault="00D5055A" w:rsidP="00D5055A">
      <w:pPr>
        <w:pStyle w:val="Nadpis4"/>
      </w:pPr>
      <w:r>
        <w:lastRenderedPageBreak/>
        <w:t>Administrátor rizikového kapitačního kontraktu</w:t>
      </w:r>
    </w:p>
    <w:p w14:paraId="34C0607B" w14:textId="1E72EF5E" w:rsidR="00ED11AF" w:rsidRDefault="0077675E" w:rsidP="0077675E">
      <w:pPr>
        <w:ind w:left="-270"/>
      </w:pPr>
      <w:r>
        <w:t xml:space="preserve">Jedná se o roli, která </w:t>
      </w:r>
      <w:r w:rsidR="00AF06EA">
        <w:t xml:space="preserve">je </w:t>
      </w:r>
      <w:r w:rsidR="00490E50">
        <w:t>delegován</w:t>
      </w:r>
      <w:r w:rsidR="00AF06EA">
        <w:t xml:space="preserve">a </w:t>
      </w:r>
      <w:r>
        <w:t>mandát</w:t>
      </w:r>
      <w:r w:rsidR="00AF06EA">
        <w:t>em</w:t>
      </w:r>
      <w:r>
        <w:t xml:space="preserve"> od Pojišťovny</w:t>
      </w:r>
      <w:r w:rsidR="003C533C">
        <w:rPr>
          <w:rStyle w:val="Znakapoznpodarou"/>
        </w:rPr>
        <w:footnoteReference w:id="3"/>
      </w:r>
      <w:r>
        <w:t>, a spočívá v administraci rizikových kapitačních kontraktů, které budou uzavírány s jednotlivými poskytovateli</w:t>
      </w:r>
      <w:r w:rsidR="00490E50">
        <w:t xml:space="preserve"> </w:t>
      </w:r>
      <w:r w:rsidR="00490E50" w:rsidRPr="00490E50">
        <w:rPr>
          <w:b/>
          <w:i/>
        </w:rPr>
        <w:t>sítě Plánu</w:t>
      </w:r>
      <w:r w:rsidR="00490E50">
        <w:t>. Tato role je právně součástí role Pojišťovny, tedy právního titulu k provozování veřejného zdravotního pojištění.</w:t>
      </w:r>
    </w:p>
    <w:p w14:paraId="10DDAFB6" w14:textId="77777777" w:rsidR="00ED11AF" w:rsidRDefault="00ED11AF" w:rsidP="0077675E">
      <w:pPr>
        <w:ind w:left="-270"/>
      </w:pPr>
      <w:r>
        <w:t xml:space="preserve">Role administrátora rizikového kapitačního kontraktu zahrnuje zejména tyto zodpovědnosti: </w:t>
      </w:r>
    </w:p>
    <w:p w14:paraId="39B31DDE" w14:textId="0F10BFFB" w:rsidR="00C03704" w:rsidRPr="00444D8F" w:rsidRDefault="00C03704" w:rsidP="00C03704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 xml:space="preserve">Vedení </w:t>
      </w:r>
      <w:r w:rsidRPr="00444D8F">
        <w:rPr>
          <w:b/>
          <w:i/>
          <w:sz w:val="20"/>
          <w:szCs w:val="20"/>
        </w:rPr>
        <w:t>finančních účtů</w:t>
      </w:r>
      <w:r w:rsidRPr="00444D8F">
        <w:rPr>
          <w:sz w:val="20"/>
          <w:szCs w:val="20"/>
        </w:rPr>
        <w:t xml:space="preserve"> </w:t>
      </w:r>
      <w:r w:rsidR="007714D7" w:rsidRPr="00444D8F">
        <w:rPr>
          <w:sz w:val="20"/>
          <w:szCs w:val="20"/>
        </w:rPr>
        <w:t xml:space="preserve">virtuálních </w:t>
      </w:r>
      <w:r w:rsidRPr="00444D8F">
        <w:rPr>
          <w:b/>
          <w:i/>
          <w:sz w:val="20"/>
          <w:szCs w:val="20"/>
        </w:rPr>
        <w:t>fondů rizikového kapitačního kontraktu</w:t>
      </w:r>
      <w:r w:rsidRPr="00444D8F">
        <w:rPr>
          <w:sz w:val="20"/>
          <w:szCs w:val="20"/>
        </w:rPr>
        <w:t xml:space="preserve"> včetně vyčíslování příslušných položek účtů</w:t>
      </w:r>
    </w:p>
    <w:p w14:paraId="35AF46F0" w14:textId="6B1855D9" w:rsidR="00C03704" w:rsidRPr="00444D8F" w:rsidRDefault="00C03704" w:rsidP="00C03704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Provádění uzávěr</w:t>
      </w:r>
      <w:r w:rsidR="007714D7" w:rsidRPr="00444D8F">
        <w:rPr>
          <w:sz w:val="20"/>
          <w:szCs w:val="20"/>
        </w:rPr>
        <w:t>ek</w:t>
      </w:r>
      <w:r w:rsidRPr="00444D8F">
        <w:rPr>
          <w:sz w:val="20"/>
          <w:szCs w:val="20"/>
        </w:rPr>
        <w:t xml:space="preserve"> </w:t>
      </w:r>
      <w:r w:rsidRPr="00444D8F">
        <w:rPr>
          <w:b/>
          <w:i/>
          <w:sz w:val="20"/>
          <w:szCs w:val="20"/>
        </w:rPr>
        <w:t>sledovan</w:t>
      </w:r>
      <w:r w:rsidR="007714D7" w:rsidRPr="00444D8F">
        <w:rPr>
          <w:b/>
          <w:i/>
          <w:sz w:val="20"/>
          <w:szCs w:val="20"/>
        </w:rPr>
        <w:t>ých</w:t>
      </w:r>
      <w:r w:rsidRPr="00444D8F">
        <w:rPr>
          <w:b/>
          <w:i/>
          <w:sz w:val="20"/>
          <w:szCs w:val="20"/>
        </w:rPr>
        <w:t xml:space="preserve"> období</w:t>
      </w:r>
      <w:r w:rsidRPr="00444D8F">
        <w:rPr>
          <w:sz w:val="20"/>
          <w:szCs w:val="20"/>
        </w:rPr>
        <w:t xml:space="preserve"> a vyčíslení vzájemných finančních závazků Pojišťovny a jednotlivých zúčastněných poskytovatelů</w:t>
      </w:r>
    </w:p>
    <w:p w14:paraId="08885E1A" w14:textId="77777777" w:rsidR="00C03704" w:rsidRPr="00444D8F" w:rsidRDefault="00C03704" w:rsidP="00C03704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Vedení skupin poskytovatelů, zejména zajišťování provozních schůzek poskytovatelů</w:t>
      </w:r>
    </w:p>
    <w:p w14:paraId="69255691" w14:textId="77777777" w:rsidR="00C03704" w:rsidRPr="00444D8F" w:rsidRDefault="00C03704" w:rsidP="00C03704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Poskytování informační a datové podpory poskytovatelům</w:t>
      </w:r>
    </w:p>
    <w:p w14:paraId="09DED4D8" w14:textId="3AF9DBD3" w:rsidR="003C533C" w:rsidRPr="00444D8F" w:rsidRDefault="003C533C" w:rsidP="00C03704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Sledování a vyhodnocování výkonnostních kritérií v rámci P4P složky rizikového kapitačního kontraktu</w:t>
      </w:r>
    </w:p>
    <w:p w14:paraId="7F807D21" w14:textId="74A63CA8" w:rsidR="00490E50" w:rsidRDefault="00490E50" w:rsidP="00490E50">
      <w:pPr>
        <w:pStyle w:val="Nadpis4"/>
      </w:pPr>
      <w:r>
        <w:t>Administrátor Zdravotního plánu</w:t>
      </w:r>
    </w:p>
    <w:p w14:paraId="3E4F9937" w14:textId="0B7E0172" w:rsidR="00ED11AF" w:rsidRDefault="00AF06EA" w:rsidP="0077675E">
      <w:pPr>
        <w:ind w:left="-270"/>
      </w:pPr>
      <w:r>
        <w:t xml:space="preserve">Jde o roli, která </w:t>
      </w:r>
      <w:r w:rsidR="00ED11AF">
        <w:t>z</w:t>
      </w:r>
      <w:r>
        <w:t>ahrnuje všechny administrační funkce nutné k</w:t>
      </w:r>
      <w:r w:rsidR="00ED11AF">
        <w:t xml:space="preserve"> provozování </w:t>
      </w:r>
      <w:r w:rsidR="00ED11AF" w:rsidRPr="00AF06EA">
        <w:rPr>
          <w:b/>
        </w:rPr>
        <w:t>systému řízené péče</w:t>
      </w:r>
      <w:r w:rsidR="00ED11AF">
        <w:t xml:space="preserve"> a </w:t>
      </w:r>
      <w:r w:rsidR="00ED11AF" w:rsidRPr="00ED11AF">
        <w:rPr>
          <w:b/>
          <w:i/>
        </w:rPr>
        <w:t>Plánu.</w:t>
      </w:r>
      <w:r w:rsidR="00ED11AF">
        <w:t xml:space="preserve"> Tedy zejména ty, </w:t>
      </w:r>
      <w:r w:rsidR="00A80D55">
        <w:t xml:space="preserve">jež nepatří do </w:t>
      </w:r>
      <w:r w:rsidR="00ED11AF">
        <w:t>regulatorní</w:t>
      </w:r>
      <w:r w:rsidR="00A80D55">
        <w:t>ho</w:t>
      </w:r>
      <w:r w:rsidR="00ED11AF">
        <w:t xml:space="preserve"> rám</w:t>
      </w:r>
      <w:r w:rsidR="00A80D55">
        <w:t>ce</w:t>
      </w:r>
      <w:r w:rsidR="00ED11AF">
        <w:t xml:space="preserve"> veřejného zdravotního pojištění a poskytování zdravotních služeb. Její umístění na třetí stranu (osobu Administrátora) právně umožňuje vytvoření </w:t>
      </w:r>
      <w:r w:rsidR="00ED11AF" w:rsidRPr="00AF06EA">
        <w:rPr>
          <w:b/>
        </w:rPr>
        <w:t>systému řízené péče</w:t>
      </w:r>
      <w:r w:rsidR="00ED11AF">
        <w:t xml:space="preserve"> a Plánu uvnitř právního rámce ČR a umožňuje i jeho reálné ekonomické a organizační fungování, které by jinak bylo nemožné díky </w:t>
      </w:r>
      <w:r w:rsidR="00A80D55">
        <w:t xml:space="preserve">právním a ekonomickým </w:t>
      </w:r>
      <w:r w:rsidR="00ED11AF">
        <w:t>limitům, které se staví do cesty v případě, kdyby tuto roli měla vykonávat Pojišťovna</w:t>
      </w:r>
      <w:r w:rsidR="009A390A">
        <w:t xml:space="preserve"> nebo jeden z Poskytovatelů. </w:t>
      </w:r>
      <w:r w:rsidR="007714D7">
        <w:t>J</w:t>
      </w:r>
      <w:r w:rsidR="00ED11AF">
        <w:t xml:space="preserve">e to </w:t>
      </w:r>
      <w:r w:rsidR="007714D7">
        <w:t xml:space="preserve">tedy </w:t>
      </w:r>
      <w:r w:rsidR="00ED11AF">
        <w:t>Administrátor, k</w:t>
      </w:r>
      <w:r w:rsidR="007714D7">
        <w:t>do</w:t>
      </w:r>
      <w:r w:rsidR="00ED11AF">
        <w:t xml:space="preserve"> reprezentuje Plán ve vztahu k jeho klientům a přijímá na sebe závazk</w:t>
      </w:r>
      <w:r w:rsidR="00CF7E85">
        <w:t>y plynoucí ze vztahu s klientem</w:t>
      </w:r>
      <w:r w:rsidR="00ED11AF">
        <w:t xml:space="preserve">. </w:t>
      </w:r>
    </w:p>
    <w:p w14:paraId="683DA2D6" w14:textId="275C0A59" w:rsidR="007714D7" w:rsidRDefault="00CB170D" w:rsidP="0077675E">
      <w:pPr>
        <w:ind w:left="-270"/>
      </w:pPr>
      <w:r>
        <w:t>Role administrátora Plánu zahrnuje všechny procesy</w:t>
      </w:r>
      <w:r w:rsidR="003C533C">
        <w:rPr>
          <w:rStyle w:val="Znakapoznpodarou"/>
        </w:rPr>
        <w:footnoteReference w:id="4"/>
      </w:r>
      <w:r>
        <w:t xml:space="preserve"> </w:t>
      </w:r>
      <w:r w:rsidR="007714D7">
        <w:t xml:space="preserve">spadající do agend </w:t>
      </w:r>
      <w:r>
        <w:t>administrace Plánu</w:t>
      </w:r>
      <w:r w:rsidR="007714D7">
        <w:t xml:space="preserve">, zejména: </w:t>
      </w:r>
    </w:p>
    <w:p w14:paraId="7BFE8037" w14:textId="416687BE" w:rsidR="007714D7" w:rsidRPr="00444D8F" w:rsidRDefault="007714D7" w:rsidP="007714D7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Agendy členství v Plánu</w:t>
      </w:r>
    </w:p>
    <w:p w14:paraId="1572570C" w14:textId="77777777" w:rsidR="007714D7" w:rsidRPr="00444D8F" w:rsidRDefault="007714D7" w:rsidP="007714D7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Objednávkový systém</w:t>
      </w:r>
    </w:p>
    <w:p w14:paraId="067BD95C" w14:textId="6CC491FC" w:rsidR="007714D7" w:rsidRPr="00444D8F" w:rsidRDefault="007714D7" w:rsidP="007714D7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 xml:space="preserve">Zdravotní peněženka </w:t>
      </w:r>
    </w:p>
    <w:p w14:paraId="27C43677" w14:textId="77777777" w:rsidR="007714D7" w:rsidRPr="00444D8F" w:rsidRDefault="007714D7" w:rsidP="007714D7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Motivační program</w:t>
      </w:r>
    </w:p>
    <w:p w14:paraId="62075E1D" w14:textId="77777777" w:rsidR="007714D7" w:rsidRPr="00444D8F" w:rsidRDefault="007714D7" w:rsidP="00E01912">
      <w:pPr>
        <w:pStyle w:val="Odrka"/>
        <w:numPr>
          <w:ilvl w:val="1"/>
          <w:numId w:val="3"/>
        </w:numPr>
        <w:rPr>
          <w:sz w:val="20"/>
          <w:szCs w:val="20"/>
        </w:rPr>
      </w:pPr>
      <w:r w:rsidRPr="00444D8F">
        <w:rPr>
          <w:sz w:val="20"/>
          <w:szCs w:val="20"/>
        </w:rPr>
        <w:t>Vedení bodových účtů motivačního programu</w:t>
      </w:r>
    </w:p>
    <w:p w14:paraId="45E87D4B" w14:textId="1B19F070" w:rsidR="007714D7" w:rsidRPr="00444D8F" w:rsidRDefault="00260256" w:rsidP="00E01912">
      <w:pPr>
        <w:pStyle w:val="Odrka"/>
        <w:numPr>
          <w:ilvl w:val="1"/>
          <w:numId w:val="3"/>
        </w:numPr>
        <w:rPr>
          <w:sz w:val="20"/>
          <w:szCs w:val="20"/>
        </w:rPr>
      </w:pPr>
      <w:r w:rsidRPr="00444D8F">
        <w:rPr>
          <w:sz w:val="20"/>
          <w:szCs w:val="20"/>
        </w:rPr>
        <w:t>Zajištění a d</w:t>
      </w:r>
      <w:r w:rsidR="007714D7" w:rsidRPr="00444D8F">
        <w:rPr>
          <w:sz w:val="20"/>
          <w:szCs w:val="20"/>
        </w:rPr>
        <w:t xml:space="preserve">istribuce benefitů motivačního programu </w:t>
      </w:r>
    </w:p>
    <w:p w14:paraId="71DE6DF3" w14:textId="77777777" w:rsidR="00444D8F" w:rsidRPr="00444D8F" w:rsidRDefault="007714D7" w:rsidP="007714D7">
      <w:pPr>
        <w:pStyle w:val="Odrka1"/>
        <w:rPr>
          <w:sz w:val="20"/>
          <w:szCs w:val="20"/>
        </w:rPr>
      </w:pPr>
      <w:r w:rsidRPr="00444D8F">
        <w:rPr>
          <w:sz w:val="20"/>
          <w:szCs w:val="20"/>
        </w:rPr>
        <w:t>Asistenční a informační služba</w:t>
      </w:r>
    </w:p>
    <w:p w14:paraId="7CB24A65" w14:textId="7D2D02BA" w:rsidR="00CB170D" w:rsidRDefault="00CB170D" w:rsidP="00444D8F">
      <w:pPr>
        <w:pStyle w:val="Odrka1"/>
        <w:numPr>
          <w:ilvl w:val="0"/>
          <w:numId w:val="0"/>
        </w:numPr>
        <w:ind w:left="340"/>
      </w:pPr>
      <w:r>
        <w:t xml:space="preserve">  </w:t>
      </w:r>
    </w:p>
    <w:p w14:paraId="2BD7996F" w14:textId="2BF4BFC9" w:rsidR="00ED11AF" w:rsidRDefault="00ED11AF" w:rsidP="00ED11AF">
      <w:pPr>
        <w:pStyle w:val="Nadpis3"/>
      </w:pPr>
      <w:r>
        <w:t xml:space="preserve"> </w:t>
      </w:r>
      <w:bookmarkStart w:id="12" w:name="_Toc519135863"/>
      <w:r>
        <w:t>Pojišťovna</w:t>
      </w:r>
      <w:bookmarkEnd w:id="12"/>
    </w:p>
    <w:p w14:paraId="441DB475" w14:textId="477A97D0" w:rsidR="00206E98" w:rsidRDefault="00ED11AF" w:rsidP="00444D8F">
      <w:r>
        <w:t xml:space="preserve">Role Pojišťovny v systému řízené péče je obecně </w:t>
      </w:r>
      <w:r w:rsidRPr="00A80D55">
        <w:rPr>
          <w:color w:val="FF0000"/>
        </w:rPr>
        <w:t xml:space="preserve">rolí </w:t>
      </w:r>
      <w:r w:rsidRPr="00A80D55">
        <w:rPr>
          <w:b/>
          <w:i/>
          <w:color w:val="FF0000"/>
        </w:rPr>
        <w:t>plátce</w:t>
      </w:r>
      <w:r w:rsidRPr="00A80D55">
        <w:rPr>
          <w:b/>
          <w:i/>
        </w:rPr>
        <w:t xml:space="preserve"> </w:t>
      </w:r>
      <w:r>
        <w:t xml:space="preserve">uvnitř právního titulu k provozování veřejného zdravotního pojištění.  </w:t>
      </w:r>
      <w:r w:rsidR="00C03704">
        <w:t xml:space="preserve">Její zodpovědnosti </w:t>
      </w:r>
      <w:r w:rsidR="00206E98">
        <w:t xml:space="preserve">v rámci systému řízené péče </w:t>
      </w:r>
      <w:r w:rsidR="00C03704">
        <w:t xml:space="preserve">vybočují </w:t>
      </w:r>
      <w:r w:rsidR="00C03704">
        <w:lastRenderedPageBreak/>
        <w:t xml:space="preserve">z aktuálního standardu role pojišťovny </w:t>
      </w:r>
      <w:r w:rsidR="00206E98">
        <w:t xml:space="preserve">uvnitř veřejného zdravotního pojištění </w:t>
      </w:r>
      <w:r w:rsidR="00C03704">
        <w:t>v požadavcích na</w:t>
      </w:r>
      <w:r w:rsidR="00206E98">
        <w:t xml:space="preserve"> schopnost: </w:t>
      </w:r>
    </w:p>
    <w:p w14:paraId="463DD0EA" w14:textId="4C03E78E" w:rsidR="00206E98" w:rsidRPr="00444D8F" w:rsidRDefault="00206E98" w:rsidP="00206E98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 xml:space="preserve">procesně </w:t>
      </w:r>
      <w:r w:rsidR="00C03704" w:rsidRPr="00444D8F">
        <w:rPr>
          <w:sz w:val="20"/>
          <w:szCs w:val="20"/>
        </w:rPr>
        <w:t>přesn</w:t>
      </w:r>
      <w:r w:rsidRPr="00444D8F">
        <w:rPr>
          <w:sz w:val="20"/>
          <w:szCs w:val="20"/>
        </w:rPr>
        <w:t xml:space="preserve">ě </w:t>
      </w:r>
      <w:r w:rsidR="00C03704" w:rsidRPr="00444D8F">
        <w:rPr>
          <w:sz w:val="20"/>
          <w:szCs w:val="20"/>
        </w:rPr>
        <w:t>administr</w:t>
      </w:r>
      <w:r w:rsidRPr="00444D8F">
        <w:rPr>
          <w:sz w:val="20"/>
          <w:szCs w:val="20"/>
        </w:rPr>
        <w:t xml:space="preserve">ovat standardní </w:t>
      </w:r>
      <w:r w:rsidR="00C03704" w:rsidRPr="00444D8F">
        <w:rPr>
          <w:sz w:val="20"/>
          <w:szCs w:val="20"/>
        </w:rPr>
        <w:t>sml</w:t>
      </w:r>
      <w:r w:rsidRPr="00444D8F">
        <w:rPr>
          <w:sz w:val="20"/>
          <w:szCs w:val="20"/>
        </w:rPr>
        <w:t>ouvy</w:t>
      </w:r>
      <w:r w:rsidR="00C03704" w:rsidRPr="00444D8F">
        <w:rPr>
          <w:sz w:val="20"/>
          <w:szCs w:val="20"/>
        </w:rPr>
        <w:t xml:space="preserve"> s</w:t>
      </w:r>
      <w:r w:rsidRPr="00444D8F">
        <w:rPr>
          <w:sz w:val="20"/>
          <w:szCs w:val="20"/>
        </w:rPr>
        <w:t> </w:t>
      </w:r>
      <w:r w:rsidR="00C03704" w:rsidRPr="00444D8F">
        <w:rPr>
          <w:sz w:val="20"/>
          <w:szCs w:val="20"/>
        </w:rPr>
        <w:t>poskytovateli</w:t>
      </w:r>
    </w:p>
    <w:p w14:paraId="4374516C" w14:textId="7C0A2703" w:rsidR="00206E98" w:rsidRPr="00444D8F" w:rsidRDefault="00C03704" w:rsidP="00206E98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 xml:space="preserve">administrovat i </w:t>
      </w:r>
      <w:r w:rsidR="00206E98" w:rsidRPr="00444D8F">
        <w:rPr>
          <w:sz w:val="20"/>
          <w:szCs w:val="20"/>
        </w:rPr>
        <w:t>nestandardní kontrakty (např. alternativní kontrakt s praktickými lékaři</w:t>
      </w:r>
      <w:r w:rsidR="009A390A">
        <w:rPr>
          <w:sz w:val="20"/>
          <w:szCs w:val="20"/>
        </w:rPr>
        <w:t>)</w:t>
      </w:r>
    </w:p>
    <w:p w14:paraId="3C56D780" w14:textId="54A99C37" w:rsidR="00206E98" w:rsidRPr="00444D8F" w:rsidRDefault="00206E98" w:rsidP="00206E98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 xml:space="preserve">přesné a včasné </w:t>
      </w:r>
      <w:r w:rsidR="00C03704" w:rsidRPr="00444D8F">
        <w:rPr>
          <w:sz w:val="20"/>
          <w:szCs w:val="20"/>
        </w:rPr>
        <w:t>likvidac</w:t>
      </w:r>
      <w:r w:rsidRPr="00444D8F">
        <w:rPr>
          <w:sz w:val="20"/>
          <w:szCs w:val="20"/>
        </w:rPr>
        <w:t>e</w:t>
      </w:r>
      <w:r w:rsidR="00C03704" w:rsidRPr="00444D8F">
        <w:rPr>
          <w:sz w:val="20"/>
          <w:szCs w:val="20"/>
        </w:rPr>
        <w:t xml:space="preserve"> pohledávek poskytovatelů</w:t>
      </w:r>
    </w:p>
    <w:p w14:paraId="037E409A" w14:textId="77777777" w:rsidR="00BB259F" w:rsidRPr="00444D8F" w:rsidRDefault="00206E98" w:rsidP="00206E98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 xml:space="preserve">schopnost </w:t>
      </w:r>
      <w:r w:rsidR="00BB259F" w:rsidRPr="00444D8F">
        <w:rPr>
          <w:sz w:val="20"/>
          <w:szCs w:val="20"/>
        </w:rPr>
        <w:t>přesně a včas vyčíslovat skutečné náklady na jednotlivé pojištěnce</w:t>
      </w:r>
    </w:p>
    <w:p w14:paraId="1202B28C" w14:textId="77777777" w:rsidR="00CB170D" w:rsidRPr="00444D8F" w:rsidRDefault="00BB259F" w:rsidP="00CB170D">
      <w:pPr>
        <w:pStyle w:val="Odrka"/>
        <w:rPr>
          <w:sz w:val="20"/>
          <w:szCs w:val="20"/>
        </w:rPr>
      </w:pPr>
      <w:r w:rsidRPr="00444D8F">
        <w:rPr>
          <w:sz w:val="20"/>
          <w:szCs w:val="20"/>
        </w:rPr>
        <w:t>datově komunikovat s</w:t>
      </w:r>
      <w:r w:rsidR="00224CBA" w:rsidRPr="00444D8F">
        <w:rPr>
          <w:sz w:val="20"/>
          <w:szCs w:val="20"/>
        </w:rPr>
        <w:t> </w:t>
      </w:r>
      <w:r w:rsidRPr="00444D8F">
        <w:rPr>
          <w:sz w:val="20"/>
          <w:szCs w:val="20"/>
        </w:rPr>
        <w:t>admini</w:t>
      </w:r>
      <w:r w:rsidR="00224CBA" w:rsidRPr="00444D8F">
        <w:rPr>
          <w:sz w:val="20"/>
          <w:szCs w:val="20"/>
        </w:rPr>
        <w:t>strátorem na definovaném rozhraní v rámci administrace rizikového kapitačního kontraktu</w:t>
      </w:r>
    </w:p>
    <w:p w14:paraId="16A3FB84" w14:textId="6AB375FC" w:rsidR="00ED11AF" w:rsidRPr="00260256" w:rsidRDefault="00CB170D" w:rsidP="00CB170D">
      <w:pPr>
        <w:pStyle w:val="Odrka"/>
        <w:numPr>
          <w:ilvl w:val="0"/>
          <w:numId w:val="0"/>
        </w:numPr>
      </w:pPr>
      <w:r>
        <w:t>Pojišťovna má v Plánu zodpovědnost podílet se</w:t>
      </w:r>
      <w:r w:rsidR="00A80D55">
        <w:t>, spolu</w:t>
      </w:r>
      <w:r w:rsidR="007714D7">
        <w:t xml:space="preserve"> s poskytovateli sítě Plánu</w:t>
      </w:r>
      <w:r w:rsidR="00260256">
        <w:t xml:space="preserve">, na financování administrativních nákladů </w:t>
      </w:r>
      <w:r w:rsidR="00260256" w:rsidRPr="00260256">
        <w:rPr>
          <w:b/>
        </w:rPr>
        <w:t>systému řízené péče</w:t>
      </w:r>
      <w:r w:rsidR="00260256">
        <w:rPr>
          <w:b/>
        </w:rPr>
        <w:t xml:space="preserve">, </w:t>
      </w:r>
      <w:r w:rsidR="00260256" w:rsidRPr="00260256">
        <w:t>její podíl má být ve srovnání s</w:t>
      </w:r>
      <w:r w:rsidR="009A390A">
        <w:t> </w:t>
      </w:r>
      <w:r w:rsidR="00260256" w:rsidRPr="00260256">
        <w:t>poskytovateli</w:t>
      </w:r>
      <w:r w:rsidR="009A390A">
        <w:t xml:space="preserve"> </w:t>
      </w:r>
      <w:r w:rsidR="00260256" w:rsidRPr="00260256">
        <w:t xml:space="preserve">minoritní.  </w:t>
      </w:r>
      <w:r w:rsidR="00A80D55" w:rsidRPr="00260256">
        <w:t xml:space="preserve"> </w:t>
      </w:r>
      <w:r w:rsidR="00C03704" w:rsidRPr="00260256">
        <w:t xml:space="preserve"> </w:t>
      </w:r>
    </w:p>
    <w:p w14:paraId="1B38D597" w14:textId="2C44149D" w:rsidR="00CB170D" w:rsidRPr="00CB170D" w:rsidRDefault="00CB170D" w:rsidP="00CB170D">
      <w:pPr>
        <w:pStyle w:val="Nadpis3"/>
      </w:pPr>
      <w:bookmarkStart w:id="13" w:name="_Toc519135864"/>
      <w:r w:rsidRPr="00CB170D">
        <w:t>Poskytovatel zdravotních služeb</w:t>
      </w:r>
      <w:bookmarkEnd w:id="13"/>
      <w:r w:rsidRPr="00CB170D">
        <w:t xml:space="preserve"> </w:t>
      </w:r>
    </w:p>
    <w:p w14:paraId="3A2068A8" w14:textId="578328A5" w:rsidR="00260256" w:rsidRDefault="00CB170D" w:rsidP="0074543E">
      <w:pPr>
        <w:ind w:left="-426"/>
        <w:rPr>
          <w:color w:val="000000" w:themeColor="text1"/>
        </w:rPr>
      </w:pPr>
      <w:r>
        <w:t>Role poskytovatele zdravotních služeb</w:t>
      </w:r>
      <w:r w:rsidR="00D5055A">
        <w:t xml:space="preserve"> </w:t>
      </w:r>
      <w:r w:rsidR="007714D7">
        <w:t xml:space="preserve">v systému řízené péče je obecně </w:t>
      </w:r>
      <w:r w:rsidR="007714D7" w:rsidRPr="007714D7">
        <w:rPr>
          <w:color w:val="FF0000"/>
        </w:rPr>
        <w:t xml:space="preserve">rolí </w:t>
      </w:r>
      <w:r w:rsidR="007714D7" w:rsidRPr="007714D7">
        <w:rPr>
          <w:b/>
          <w:i/>
          <w:color w:val="FF0000"/>
        </w:rPr>
        <w:t>poskytovatele</w:t>
      </w:r>
      <w:r w:rsidR="007714D7">
        <w:rPr>
          <w:b/>
          <w:i/>
          <w:color w:val="FF0000"/>
        </w:rPr>
        <w:t xml:space="preserve"> </w:t>
      </w:r>
      <w:r w:rsidR="007714D7" w:rsidRPr="007714D7">
        <w:rPr>
          <w:color w:val="000000" w:themeColor="text1"/>
        </w:rPr>
        <w:t>uvnitř právního titulu k poskytování zdravotních služeb</w:t>
      </w:r>
      <w:r w:rsidR="00260256">
        <w:rPr>
          <w:color w:val="000000" w:themeColor="text1"/>
        </w:rPr>
        <w:t xml:space="preserve"> a uvnitř veřejného zdravotního pojištění (role smluvního poskytovatele)</w:t>
      </w:r>
      <w:r w:rsidR="007714D7">
        <w:rPr>
          <w:color w:val="000000" w:themeColor="text1"/>
        </w:rPr>
        <w:t xml:space="preserve">.  </w:t>
      </w:r>
      <w:r w:rsidR="007714D7" w:rsidRPr="007714D7">
        <w:rPr>
          <w:color w:val="000000" w:themeColor="text1"/>
        </w:rPr>
        <w:t xml:space="preserve">  </w:t>
      </w:r>
      <w:r w:rsidR="00260256">
        <w:rPr>
          <w:color w:val="000000" w:themeColor="text1"/>
        </w:rPr>
        <w:t xml:space="preserve">Jeho zodpovědnosti v rámci systému řízené péče vybočují a budou postupně výrazněji vybočovat z běžného standardu role poskytovatele uvnitř veřejného zdravotního pojištění zejména v požadavcích </w:t>
      </w:r>
      <w:proofErr w:type="gramStart"/>
      <w:r w:rsidR="00260256">
        <w:rPr>
          <w:color w:val="000000" w:themeColor="text1"/>
        </w:rPr>
        <w:t>na</w:t>
      </w:r>
      <w:proofErr w:type="gramEnd"/>
      <w:r w:rsidR="00260256">
        <w:rPr>
          <w:color w:val="000000" w:themeColor="text1"/>
        </w:rPr>
        <w:t xml:space="preserve">: </w:t>
      </w:r>
    </w:p>
    <w:p w14:paraId="1B931D67" w14:textId="005771AA" w:rsidR="00260256" w:rsidRPr="00260256" w:rsidRDefault="00260256" w:rsidP="00260256">
      <w:pPr>
        <w:pStyle w:val="Fous10"/>
        <w:rPr>
          <w:lang w:val="cs-CZ"/>
        </w:rPr>
      </w:pPr>
      <w:r w:rsidRPr="00260256">
        <w:rPr>
          <w:lang w:val="cs-CZ"/>
        </w:rPr>
        <w:t>Kvalitu a uživatelský komfort poskytovaných zdravotních služeb, zejména robustní zajištění objednávkového systému</w:t>
      </w:r>
    </w:p>
    <w:p w14:paraId="4E1646D8" w14:textId="75DBCC1C" w:rsidR="00260256" w:rsidRDefault="00260256" w:rsidP="00260256">
      <w:pPr>
        <w:pStyle w:val="Fous10"/>
        <w:rPr>
          <w:lang w:val="cs-CZ"/>
        </w:rPr>
      </w:pPr>
      <w:r w:rsidRPr="00260256">
        <w:rPr>
          <w:lang w:val="cs-CZ"/>
        </w:rPr>
        <w:t>Prokazování výsledků poskytovaných zdravotních služeb na úrovni populace</w:t>
      </w:r>
    </w:p>
    <w:p w14:paraId="35B03643" w14:textId="3497AEA8" w:rsidR="00260256" w:rsidRPr="00260256" w:rsidRDefault="00260256" w:rsidP="00E01912">
      <w:pPr>
        <w:pStyle w:val="Fous10"/>
        <w:rPr>
          <w:lang w:val="cs-CZ"/>
        </w:rPr>
      </w:pPr>
      <w:r>
        <w:rPr>
          <w:lang w:val="cs-CZ"/>
        </w:rPr>
        <w:t xml:space="preserve">Klinický management chronických chorob a účast v klinických protokolech zajišťujících koordinaci a návaznost péče </w:t>
      </w:r>
      <w:r w:rsidRPr="00260256">
        <w:rPr>
          <w:lang w:val="cs-CZ"/>
        </w:rPr>
        <w:t xml:space="preserve">   </w:t>
      </w:r>
    </w:p>
    <w:p w14:paraId="1313DB1E" w14:textId="77777777" w:rsidR="003C533C" w:rsidRDefault="003C533C" w:rsidP="003C533C">
      <w:pPr>
        <w:pStyle w:val="Fous10"/>
        <w:tabs>
          <w:tab w:val="clear" w:pos="340"/>
        </w:tabs>
        <w:ind w:left="0" w:firstLine="0"/>
        <w:rPr>
          <w:lang w:val="cs-CZ"/>
        </w:rPr>
      </w:pPr>
      <w:r w:rsidRPr="003C533C">
        <w:rPr>
          <w:lang w:val="cs-CZ"/>
        </w:rPr>
        <w:t>P</w:t>
      </w:r>
      <w:r w:rsidR="00260256" w:rsidRPr="003C533C">
        <w:rPr>
          <w:lang w:val="cs-CZ"/>
        </w:rPr>
        <w:t xml:space="preserve">oskytovatelé </w:t>
      </w:r>
      <w:r w:rsidRPr="003C533C">
        <w:rPr>
          <w:lang w:val="cs-CZ"/>
        </w:rPr>
        <w:t xml:space="preserve">sítě Plánu </w:t>
      </w:r>
      <w:r w:rsidR="00260256" w:rsidRPr="003C533C">
        <w:rPr>
          <w:lang w:val="cs-CZ"/>
        </w:rPr>
        <w:t>nesou v systému řízené zdravotní péče, spolu se zdravotní pojišťovnou, zodpovědnost za bilanci kapitačního fondu</w:t>
      </w:r>
      <w:r w:rsidRPr="003C533C">
        <w:rPr>
          <w:lang w:val="cs-CZ"/>
        </w:rPr>
        <w:t>, a za plnění výkonnostních kritérií daných P4P složkou rizikového kapitačního kontraktu</w:t>
      </w:r>
      <w:r>
        <w:rPr>
          <w:lang w:val="cs-CZ"/>
        </w:rPr>
        <w:t xml:space="preserve">. </w:t>
      </w:r>
    </w:p>
    <w:p w14:paraId="60AA0299" w14:textId="77777777" w:rsidR="00DE599B" w:rsidRDefault="003C533C" w:rsidP="003C533C">
      <w:pPr>
        <w:pStyle w:val="Fous10"/>
        <w:tabs>
          <w:tab w:val="clear" w:pos="340"/>
        </w:tabs>
        <w:ind w:left="0" w:firstLine="0"/>
        <w:rPr>
          <w:lang w:val="cs-CZ"/>
        </w:rPr>
      </w:pPr>
      <w:r>
        <w:rPr>
          <w:lang w:val="cs-CZ"/>
        </w:rPr>
        <w:t xml:space="preserve">Poskytovatelé sítě plánu se majoritně podílejí na financování nákladů administrace systému řízené péče včetně financování motivačního programu Plánu. </w:t>
      </w:r>
    </w:p>
    <w:p w14:paraId="65569DED" w14:textId="4F12FF3D" w:rsidR="00D5055A" w:rsidRPr="003C533C" w:rsidRDefault="00DE599B" w:rsidP="003C533C">
      <w:pPr>
        <w:pStyle w:val="Fous10"/>
        <w:tabs>
          <w:tab w:val="clear" w:pos="340"/>
        </w:tabs>
        <w:ind w:left="0" w:firstLine="0"/>
        <w:rPr>
          <w:lang w:val="cs-CZ"/>
        </w:rPr>
      </w:pPr>
      <w:r>
        <w:rPr>
          <w:lang w:val="cs-CZ"/>
        </w:rPr>
        <w:t xml:space="preserve">Poskytovatelé sítě Plánu se rovněž aktivně účastní </w:t>
      </w:r>
      <w:r w:rsidRPr="00DE599B">
        <w:rPr>
          <w:b/>
          <w:lang w:val="cs-CZ"/>
        </w:rPr>
        <w:t>akvizice kmene Plánu</w:t>
      </w:r>
      <w:r>
        <w:rPr>
          <w:lang w:val="cs-CZ"/>
        </w:rPr>
        <w:t xml:space="preserve"> a participují prakticky na všech agendách administrace Plánu, zpravidla i v roli poskytovatele služeb motivačního programu.</w:t>
      </w:r>
      <w:r w:rsidR="00260256" w:rsidRPr="003C533C">
        <w:rPr>
          <w:lang w:val="cs-CZ"/>
        </w:rPr>
        <w:t xml:space="preserve"> </w:t>
      </w:r>
    </w:p>
    <w:p w14:paraId="6267A17B" w14:textId="3D47620E" w:rsidR="00D17D39" w:rsidRDefault="00D5055A" w:rsidP="0074543E">
      <w:pPr>
        <w:ind w:left="-426"/>
      </w:pPr>
      <w:r>
        <w:t xml:space="preserve">  </w:t>
      </w:r>
      <w:r w:rsidR="00D17D39">
        <w:t xml:space="preserve"> </w:t>
      </w:r>
    </w:p>
    <w:p w14:paraId="18E57147" w14:textId="4354EF5F" w:rsidR="00A80D55" w:rsidRPr="00CB170D" w:rsidRDefault="00A80D55" w:rsidP="00A80D55">
      <w:pPr>
        <w:pStyle w:val="Nadpis3"/>
      </w:pPr>
      <w:bookmarkStart w:id="14" w:name="_Toc519135865"/>
      <w:r>
        <w:t>Klient Plánu</w:t>
      </w:r>
      <w:bookmarkEnd w:id="14"/>
      <w:r w:rsidRPr="00CB170D">
        <w:t xml:space="preserve"> </w:t>
      </w:r>
    </w:p>
    <w:p w14:paraId="05B698DB" w14:textId="5BF2861E" w:rsidR="00DE599B" w:rsidRDefault="0074543E" w:rsidP="0074543E">
      <w:pPr>
        <w:ind w:left="-426"/>
      </w:pPr>
      <w:r w:rsidRPr="00B07344">
        <w:t xml:space="preserve">Pojištěnec </w:t>
      </w:r>
      <w:r w:rsidR="00DE599B">
        <w:t xml:space="preserve">veřejného zdravotního pojištění </w:t>
      </w:r>
      <w:r w:rsidRPr="00B07344">
        <w:t xml:space="preserve">se stává účastníkem </w:t>
      </w:r>
      <w:r w:rsidR="00317293">
        <w:t xml:space="preserve">(členem) </w:t>
      </w:r>
      <w:r w:rsidRPr="00B07344">
        <w:t>Plánu na základě smlouvy s</w:t>
      </w:r>
      <w:r w:rsidR="00DE599B">
        <w:t xml:space="preserve"> Administrátorem. </w:t>
      </w:r>
      <w:r w:rsidR="00317293">
        <w:t xml:space="preserve"> </w:t>
      </w:r>
      <w:r w:rsidR="00DE599B">
        <w:t>Aby jeho členství bylo aktivní (tj. mohl Plán konzumovat) a zároveň bezplatné, bude muset splňovat dvě podmínky</w:t>
      </w:r>
      <w:r w:rsidR="001A46FF">
        <w:rPr>
          <w:rStyle w:val="Znakapoznpodarou"/>
        </w:rPr>
        <w:footnoteReference w:id="5"/>
      </w:r>
      <w:r w:rsidR="00DE599B">
        <w:t xml:space="preserve">: </w:t>
      </w:r>
    </w:p>
    <w:p w14:paraId="1E68FF9A" w14:textId="77777777" w:rsidR="00DE599B" w:rsidRPr="00CF7E85" w:rsidRDefault="00DE599B" w:rsidP="00DE599B">
      <w:pPr>
        <w:pStyle w:val="Odrka"/>
        <w:rPr>
          <w:sz w:val="20"/>
          <w:szCs w:val="20"/>
        </w:rPr>
      </w:pPr>
      <w:r w:rsidRPr="00CF7E85">
        <w:rPr>
          <w:sz w:val="20"/>
          <w:szCs w:val="20"/>
        </w:rPr>
        <w:t xml:space="preserve">Být registrován u </w:t>
      </w:r>
      <w:r w:rsidRPr="00CF7E85">
        <w:rPr>
          <w:b/>
          <w:i/>
          <w:sz w:val="20"/>
          <w:szCs w:val="20"/>
        </w:rPr>
        <w:t>Pojišťovny</w:t>
      </w:r>
    </w:p>
    <w:p w14:paraId="2BDBF06A" w14:textId="38D2BF4B" w:rsidR="00DE599B" w:rsidRPr="00CF7E85" w:rsidRDefault="00DE599B" w:rsidP="00DE599B">
      <w:pPr>
        <w:pStyle w:val="Odrka"/>
        <w:rPr>
          <w:sz w:val="20"/>
          <w:szCs w:val="20"/>
        </w:rPr>
      </w:pPr>
      <w:r w:rsidRPr="00CF7E85">
        <w:rPr>
          <w:sz w:val="20"/>
          <w:szCs w:val="20"/>
        </w:rPr>
        <w:t>Být registrován u některého z </w:t>
      </w:r>
      <w:r w:rsidRPr="00CF7E85">
        <w:rPr>
          <w:b/>
          <w:i/>
          <w:sz w:val="20"/>
          <w:szCs w:val="20"/>
        </w:rPr>
        <w:t>registrujících poskytovatelů Plánu</w:t>
      </w:r>
    </w:p>
    <w:p w14:paraId="033BA406" w14:textId="77777777" w:rsidR="001A46FF" w:rsidRDefault="001A46FF" w:rsidP="0074543E">
      <w:pPr>
        <w:ind w:left="-426"/>
      </w:pPr>
      <w:r>
        <w:t>Klient Plánu využívá Plán v souladu s </w:t>
      </w:r>
      <w:r w:rsidRPr="001A46FF">
        <w:rPr>
          <w:b/>
          <w:i/>
        </w:rPr>
        <w:t>Pravidly účasti v</w:t>
      </w:r>
      <w:r>
        <w:rPr>
          <w:b/>
          <w:i/>
        </w:rPr>
        <w:t> </w:t>
      </w:r>
      <w:r w:rsidRPr="001A46FF">
        <w:rPr>
          <w:b/>
          <w:i/>
        </w:rPr>
        <w:t>Plánu</w:t>
      </w:r>
      <w:r>
        <w:t>, které vyhlašuje Administrátor.</w:t>
      </w:r>
    </w:p>
    <w:p w14:paraId="15370C0D" w14:textId="55D64E68" w:rsidR="0074543E" w:rsidRPr="00F13999" w:rsidRDefault="001A46FF" w:rsidP="00A72115">
      <w:pPr>
        <w:ind w:left="-426"/>
      </w:pPr>
      <w:r>
        <w:t xml:space="preserve">Plán bude zřejmě vytvářet dvě úrovně produktu, přičemž vyšší úroveň bude dostupná za předplatné.  </w:t>
      </w:r>
    </w:p>
    <w:p w14:paraId="4CF1B955" w14:textId="66383DDB" w:rsidR="0074543E" w:rsidRPr="00F13999" w:rsidRDefault="00317293" w:rsidP="00317293">
      <w:pPr>
        <w:pStyle w:val="Nadpis1"/>
      </w:pPr>
      <w:bookmarkStart w:id="15" w:name="_Toc519135866"/>
      <w:r>
        <w:lastRenderedPageBreak/>
        <w:t>Vlastní model smluvních vztahů</w:t>
      </w:r>
      <w:bookmarkEnd w:id="15"/>
    </w:p>
    <w:p w14:paraId="67D90E47" w14:textId="19BC4FC1" w:rsidR="00972E39" w:rsidRPr="00972E39" w:rsidRDefault="00972E39" w:rsidP="00972E39">
      <w:pPr>
        <w:pStyle w:val="Nadpis2"/>
      </w:pPr>
      <w:bookmarkStart w:id="16" w:name="_Toc519135867"/>
      <w:r w:rsidRPr="00972E39">
        <w:t>Základní souhrn</w:t>
      </w:r>
      <w:bookmarkEnd w:id="9"/>
      <w:bookmarkEnd w:id="16"/>
    </w:p>
    <w:p w14:paraId="0D05AEF8" w14:textId="02357D28" w:rsidR="00972E39" w:rsidRDefault="004B647B" w:rsidP="00972E39">
      <w:pPr>
        <w:pStyle w:val="Styl1"/>
        <w:numPr>
          <w:ilvl w:val="12"/>
          <w:numId w:val="0"/>
        </w:numPr>
        <w:ind w:firstLine="360"/>
      </w:pPr>
      <w:r>
        <w:t xml:space="preserve">Smluvní </w:t>
      </w:r>
      <w:r w:rsidR="00972E39">
        <w:t xml:space="preserve">struktura </w:t>
      </w:r>
      <w:r w:rsidRPr="004B647B">
        <w:rPr>
          <w:b/>
          <w:i/>
        </w:rPr>
        <w:t>P</w:t>
      </w:r>
      <w:r w:rsidR="00972E39" w:rsidRPr="004B647B">
        <w:rPr>
          <w:b/>
          <w:i/>
        </w:rPr>
        <w:t>lánu</w:t>
      </w:r>
      <w:r w:rsidR="00972E39">
        <w:t xml:space="preserve"> je navržena jako soustava smluv mezi participujícími subjekty, která vymezuje plán jako organizační formu, kterou </w:t>
      </w:r>
      <w:r>
        <w:t xml:space="preserve">tyto </w:t>
      </w:r>
      <w:r w:rsidR="00972E39">
        <w:t>subjekty sdílí, a jež jim umožňuje</w:t>
      </w:r>
    </w:p>
    <w:p w14:paraId="2E160F60" w14:textId="4CDC22AB" w:rsidR="00972E39" w:rsidRDefault="00972E39" w:rsidP="00E01912">
      <w:pPr>
        <w:numPr>
          <w:ilvl w:val="0"/>
          <w:numId w:val="6"/>
        </w:numPr>
      </w:pPr>
      <w:r>
        <w:t>převzít role, které jim přísluší</w:t>
      </w:r>
    </w:p>
    <w:p w14:paraId="1F58A0F5" w14:textId="5B23C7BC" w:rsidR="00972E39" w:rsidRDefault="00972E39" w:rsidP="00E01912">
      <w:pPr>
        <w:numPr>
          <w:ilvl w:val="0"/>
          <w:numId w:val="6"/>
        </w:numPr>
        <w:ind w:left="714" w:hanging="357"/>
      </w:pPr>
      <w:r>
        <w:t>nést zodpovědnosti, které z rolí vyplývají</w:t>
      </w:r>
    </w:p>
    <w:p w14:paraId="26238AA2" w14:textId="69435F59" w:rsidR="00972E39" w:rsidRDefault="00972E39" w:rsidP="00E01912">
      <w:pPr>
        <w:numPr>
          <w:ilvl w:val="0"/>
          <w:numId w:val="6"/>
        </w:numPr>
        <w:ind w:left="714" w:hanging="357"/>
      </w:pPr>
      <w:r>
        <w:t>dosahovat prospěchu, který jim účast v </w:t>
      </w:r>
      <w:r w:rsidR="004B647B" w:rsidRPr="004B647B">
        <w:rPr>
          <w:b/>
          <w:i/>
        </w:rPr>
        <w:t>P</w:t>
      </w:r>
      <w:r w:rsidRPr="004B647B">
        <w:rPr>
          <w:b/>
          <w:i/>
        </w:rPr>
        <w:t>lánu</w:t>
      </w:r>
      <w:r>
        <w:t xml:space="preserve"> skýtá.</w:t>
      </w:r>
    </w:p>
    <w:p w14:paraId="11A215A9" w14:textId="5B755DEC" w:rsidR="00972E39" w:rsidRDefault="00972E39" w:rsidP="00972E39">
      <w:r>
        <w:t xml:space="preserve">Smluvní strukturu lze rozčlenit na dvě </w:t>
      </w:r>
      <w:r w:rsidR="005F2565">
        <w:t xml:space="preserve">hlavní </w:t>
      </w:r>
      <w:r>
        <w:t xml:space="preserve">úrovně: </w:t>
      </w:r>
    </w:p>
    <w:p w14:paraId="2B54485A" w14:textId="1E2D5C1E" w:rsidR="00972E39" w:rsidRDefault="00057657" w:rsidP="00972E39">
      <w:pPr>
        <w:pStyle w:val="Nadpis3"/>
      </w:pPr>
      <w:bookmarkStart w:id="17" w:name="_Toc519135868"/>
      <w:r>
        <w:t>Úroveň administrace r</w:t>
      </w:r>
      <w:r w:rsidR="00972E39">
        <w:t>izikov</w:t>
      </w:r>
      <w:r>
        <w:t>ých</w:t>
      </w:r>
      <w:r w:rsidR="00AA66EB">
        <w:t xml:space="preserve"> </w:t>
      </w:r>
      <w:r w:rsidR="00972E39">
        <w:t>kapitační</w:t>
      </w:r>
      <w:r>
        <w:t>ch</w:t>
      </w:r>
      <w:r w:rsidR="00AA66EB">
        <w:t xml:space="preserve"> </w:t>
      </w:r>
      <w:r w:rsidR="00972E39">
        <w:t>kontrakt</w:t>
      </w:r>
      <w:r>
        <w:t>ů</w:t>
      </w:r>
      <w:r w:rsidR="00794FEE">
        <w:rPr>
          <w:rStyle w:val="Znakapoznpodarou"/>
        </w:rPr>
        <w:footnoteReference w:id="6"/>
      </w:r>
      <w:bookmarkEnd w:id="17"/>
    </w:p>
    <w:p w14:paraId="501C5679" w14:textId="6D4BCDD6" w:rsidR="00371FD5" w:rsidRDefault="00794FEE" w:rsidP="00AA66EB">
      <w:pPr>
        <w:ind w:firstLine="708"/>
      </w:pPr>
      <w:r>
        <w:t xml:space="preserve">Pro </w:t>
      </w:r>
      <w:r w:rsidR="00A50255">
        <w:t xml:space="preserve">provozování </w:t>
      </w:r>
      <w:r>
        <w:t>Plánu je nutné konstruovat speciální „smlouvy o poskytování a úhradě“, kterými se realizují rizikové kapitační kontrakty s P4P (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performance) složkou</w:t>
      </w:r>
      <w:r w:rsidR="00A50255">
        <w:rPr>
          <w:rStyle w:val="Znakapoznpodarou"/>
        </w:rPr>
        <w:footnoteReference w:id="7"/>
      </w:r>
      <w:r>
        <w:t xml:space="preserve">, které tvoří základní ekonomický rámec systémů řízené péče. </w:t>
      </w:r>
      <w:r w:rsidR="00972E39">
        <w:t>Jde o smlouvy</w:t>
      </w:r>
      <w:r w:rsidR="00A50255">
        <w:t xml:space="preserve"> mezi zdravotní pojišťovnou a všemi Poskytovateli </w:t>
      </w:r>
      <w:r w:rsidR="00A50255" w:rsidRPr="00A50255">
        <w:rPr>
          <w:b/>
          <w:i/>
        </w:rPr>
        <w:t>sítě Plánu</w:t>
      </w:r>
      <w:r w:rsidR="00972E39">
        <w:t xml:space="preserve">, které </w:t>
      </w:r>
      <w:r w:rsidR="00AA66EB">
        <w:t>podléhají příslušným regulacím Zákona 48/1997Sb. v platném znění a na něj navazujících vyhlášek tak, aby plnění ze strany zdravotní pojišťovny bylo možné realizovat jako úhradu poskytnutých zdravotních služeb proti základnímu fondu zdravotní pojišťovny.</w:t>
      </w:r>
    </w:p>
    <w:p w14:paraId="1D4FD35C" w14:textId="450DA661" w:rsidR="00972E39" w:rsidRPr="00972E39" w:rsidRDefault="00371FD5" w:rsidP="00AA66EB">
      <w:pPr>
        <w:ind w:firstLine="708"/>
      </w:pPr>
      <w:r>
        <w:t xml:space="preserve">Smlouvy jsou dohadovány odchylně od tzv. </w:t>
      </w:r>
      <w:r w:rsidR="004B647B">
        <w:t>„ú</w:t>
      </w:r>
      <w:r>
        <w:t>hradové vyhlášky</w:t>
      </w:r>
      <w:r w:rsidR="004B647B">
        <w:t>“</w:t>
      </w:r>
      <w:r>
        <w:t xml:space="preserve"> </w:t>
      </w:r>
      <w:r w:rsidR="00A206B6">
        <w:t xml:space="preserve">v souladu s </w:t>
      </w:r>
      <w:r>
        <w:t xml:space="preserve">čl. 17, odst. 5. Zákona. </w:t>
      </w:r>
      <w:r w:rsidR="00AA66EB">
        <w:t xml:space="preserve"> </w:t>
      </w:r>
    </w:p>
    <w:p w14:paraId="17C8A25E" w14:textId="590F2ABE" w:rsidR="00972E39" w:rsidRDefault="00972E39" w:rsidP="00972E39">
      <w:r>
        <w:t xml:space="preserve"> </w:t>
      </w:r>
      <w:r w:rsidR="00AA66EB">
        <w:tab/>
      </w:r>
      <w:r w:rsidR="00794FEE">
        <w:t>Smlouvy jsou konstruovány zásadně jako dvoustranné („pojišťovna – poskytovatel“) a formálně jsou pojaty jako smluvní dodatky k existujícím smlouvám o poskytování a úhradě. Pokud na rizikovém kapitačním kontraktu participuje více poskytovatelů</w:t>
      </w:r>
      <w:r w:rsidR="00A50255">
        <w:t xml:space="preserve"> (a </w:t>
      </w:r>
      <w:r w:rsidR="00794FEE">
        <w:t xml:space="preserve">jedná </w:t>
      </w:r>
      <w:r w:rsidR="00A50255">
        <w:t xml:space="preserve">se </w:t>
      </w:r>
      <w:r w:rsidR="00794FEE">
        <w:t>o skupinový rizikový kapitační kontrakt</w:t>
      </w:r>
      <w:r w:rsidR="00A50255">
        <w:t>)</w:t>
      </w:r>
      <w:r w:rsidR="00794FEE">
        <w:t xml:space="preserve">, </w:t>
      </w:r>
      <w:r w:rsidR="004B647B">
        <w:t xml:space="preserve">což je pravidlem, </w:t>
      </w:r>
      <w:r w:rsidR="00794FEE">
        <w:t xml:space="preserve">pak integritu celé struktury </w:t>
      </w:r>
      <w:r w:rsidR="00A50255">
        <w:t xml:space="preserve">skupinového </w:t>
      </w:r>
      <w:r w:rsidR="00794FEE">
        <w:t xml:space="preserve">kontraktu zajišťuje centrální smluvní text, sdílený a závazný pro všechny participující subjekty, nazývaný „Všeobecné smluvní podmínky“ (podrobnosti viz dále), který je nedílnou součástí </w:t>
      </w:r>
      <w:r w:rsidR="00A206B6">
        <w:t xml:space="preserve">každého </w:t>
      </w:r>
      <w:r w:rsidR="00794FEE">
        <w:t xml:space="preserve">příslušného dodatku. </w:t>
      </w:r>
      <w:r w:rsidR="00371FD5">
        <w:t>Všeobecné smluvní podmínky vydává zdravotní pojišťovna</w:t>
      </w:r>
      <w:r w:rsidR="00794FEE">
        <w:t xml:space="preserve"> </w:t>
      </w:r>
      <w:r w:rsidR="00A50255">
        <w:t xml:space="preserve">a </w:t>
      </w:r>
      <w:r w:rsidR="00105B89">
        <w:t xml:space="preserve">participující poskytovatelé k němu přistupují. Všeobecné smluvní podmínky </w:t>
      </w:r>
      <w:r w:rsidR="00A50255">
        <w:t>jsou (mohou být) specifické pro každý administrovaný typ skupinového rizikového kapitačního kontraktu v Plánu (např. kontrakt typu SNLP, kontrakt s ambulantním mikro-systémem apod.)</w:t>
      </w:r>
      <w:r w:rsidR="00794FEE">
        <w:t xml:space="preserve">  </w:t>
      </w:r>
      <w:r w:rsidR="00105B89">
        <w:t xml:space="preserve">Ve všeobecných smluvních podmínkách je vždy definována role Administrátora (v tomto případě jde o </w:t>
      </w:r>
      <w:r w:rsidR="00E13E09">
        <w:t xml:space="preserve">roli </w:t>
      </w:r>
      <w:r w:rsidR="00105B89">
        <w:t xml:space="preserve">administrátora rizikového kapitačního kontraktu) a je zde určena osoba Administrátora. </w:t>
      </w:r>
      <w:r w:rsidR="00794FEE">
        <w:t xml:space="preserve"> </w:t>
      </w:r>
    </w:p>
    <w:p w14:paraId="4E7B4011" w14:textId="44CEE462" w:rsidR="00972E39" w:rsidRDefault="00794FEE" w:rsidP="00972E39">
      <w:r>
        <w:tab/>
        <w:t xml:space="preserve"> </w:t>
      </w:r>
    </w:p>
    <w:p w14:paraId="3C8A2219" w14:textId="72F3246E" w:rsidR="00972E39" w:rsidRDefault="00057657" w:rsidP="00371FD5">
      <w:pPr>
        <w:pStyle w:val="Nadpis3"/>
      </w:pPr>
      <w:bookmarkStart w:id="18" w:name="_Toc514324549"/>
      <w:bookmarkStart w:id="19" w:name="_Toc519135869"/>
      <w:r>
        <w:t>Úroveň a</w:t>
      </w:r>
      <w:r w:rsidR="00371FD5">
        <w:t>dministrace Plánu</w:t>
      </w:r>
      <w:bookmarkEnd w:id="19"/>
      <w:r w:rsidR="00371FD5">
        <w:t xml:space="preserve"> </w:t>
      </w:r>
      <w:bookmarkEnd w:id="18"/>
    </w:p>
    <w:p w14:paraId="0EDE83B9" w14:textId="77777777" w:rsidR="00C1401B" w:rsidRDefault="00A50255" w:rsidP="004E2CA0">
      <w:r>
        <w:t xml:space="preserve">Vlastní administraci Plánu zajišťuje soustava dvoustranných smluv, které nemají povahu „smluv o poskytování a úhradě“, nepodléhají regulacím Zákona 48/1997 Sb. </w:t>
      </w:r>
      <w:r w:rsidR="00105B89">
        <w:t>a</w:t>
      </w:r>
      <w:r>
        <w:t xml:space="preserve"> plnění ze strany zdravotní pojišťovny nelze realizovat proti </w:t>
      </w:r>
      <w:r w:rsidR="00E13E09">
        <w:t>Z</w:t>
      </w:r>
      <w:r>
        <w:t xml:space="preserve">ákladnímu fondu zdravotní pojišťovny, nýbrž proti </w:t>
      </w:r>
      <w:r w:rsidR="00E13E09">
        <w:t>P</w:t>
      </w:r>
      <w:r>
        <w:t xml:space="preserve">rovoznímu fondu resp. Fondu prevence. </w:t>
      </w:r>
      <w:r w:rsidR="004E2CA0">
        <w:t xml:space="preserve">Integritu smluvní konstrukce zajišťuje centrální smluvní text (reglement) </w:t>
      </w:r>
      <w:r w:rsidR="004E2CA0">
        <w:lastRenderedPageBreak/>
        <w:t>sdílený a závazný pro všechny participující subjekty, nazývaný „Statut Plánu“ (dále Statut)</w:t>
      </w:r>
      <w:r w:rsidR="00E4289F">
        <w:t xml:space="preserve"> – viz podrobněji dále</w:t>
      </w:r>
      <w:r w:rsidR="004E2CA0">
        <w:t>.</w:t>
      </w:r>
    </w:p>
    <w:p w14:paraId="0336ED6F" w14:textId="097014B2" w:rsidR="004E2CA0" w:rsidRDefault="004E2CA0" w:rsidP="004E2CA0">
      <w:r>
        <w:t xml:space="preserve"> </w:t>
      </w:r>
    </w:p>
    <w:p w14:paraId="514FBEBD" w14:textId="77777777" w:rsidR="002C782B" w:rsidRDefault="002C782B" w:rsidP="002C782B">
      <w:pPr>
        <w:pStyle w:val="Nadpis3"/>
      </w:pPr>
      <w:bookmarkStart w:id="20" w:name="_Toc519135870"/>
      <w:r>
        <w:t>Zajištění funkčního spojení obou úrovní</w:t>
      </w:r>
      <w:bookmarkEnd w:id="20"/>
    </w:p>
    <w:p w14:paraId="0D2ED94E" w14:textId="5064E084" w:rsidR="002C782B" w:rsidRDefault="002C782B" w:rsidP="002C782B">
      <w:r>
        <w:t xml:space="preserve">Obě výše obecně popsané úrovně jsou pro provozování Plánu nezbytné a je tedy </w:t>
      </w:r>
      <w:r w:rsidR="00A206B6">
        <w:t>nutné z</w:t>
      </w:r>
      <w:r>
        <w:t xml:space="preserve">ajistit, aby byly obě platné současně. Přitom je důležité zdůraznit, že první úroveň lze realizovat samostatně i bez existence Plánu. </w:t>
      </w:r>
    </w:p>
    <w:p w14:paraId="3E55DE71" w14:textId="49B44EF3" w:rsidR="005F2565" w:rsidRDefault="002C782B" w:rsidP="002C782B">
      <w:r>
        <w:tab/>
        <w:t xml:space="preserve">Funkční spojení obou úrovní proto zajišťuje Statut Plánu, který podmiňuje </w:t>
      </w:r>
      <w:r w:rsidR="005F2565">
        <w:t>účast poskytovatelů v </w:t>
      </w:r>
      <w:r w:rsidR="00E13E09">
        <w:t>P</w:t>
      </w:r>
      <w:r w:rsidR="005F2565">
        <w:t>lánu (</w:t>
      </w:r>
      <w:r>
        <w:t xml:space="preserve">účinnost </w:t>
      </w:r>
      <w:r w:rsidR="005F2565">
        <w:t xml:space="preserve">příslušných </w:t>
      </w:r>
      <w:r>
        <w:t>smluv</w:t>
      </w:r>
      <w:r w:rsidR="005F2565">
        <w:t xml:space="preserve">) jejich participací na rizikových kapitačních kontraktech. V případě klíčových poskytovatelů je tímto způsobem podmíněna sama existence Plánu.   </w:t>
      </w:r>
    </w:p>
    <w:p w14:paraId="54ED9EB8" w14:textId="7F436A77" w:rsidR="002C782B" w:rsidRPr="002C782B" w:rsidRDefault="002C782B" w:rsidP="002C782B">
      <w:r>
        <w:t xml:space="preserve"> </w:t>
      </w:r>
    </w:p>
    <w:p w14:paraId="53F7EDD1" w14:textId="7B5ADD87" w:rsidR="002C782B" w:rsidRDefault="005F2565" w:rsidP="00057657">
      <w:pPr>
        <w:pStyle w:val="Nadpis2"/>
      </w:pPr>
      <w:bookmarkStart w:id="21" w:name="_Toc519135871"/>
      <w:r w:rsidRPr="005F2565">
        <w:t>Struktura smluv, kterými se realizuje skupinový rizikový</w:t>
      </w:r>
      <w:r>
        <w:t xml:space="preserve"> kapitační kontrakt</w:t>
      </w:r>
      <w:bookmarkEnd w:id="21"/>
      <w:r w:rsidR="002C782B">
        <w:t xml:space="preserve"> </w:t>
      </w:r>
    </w:p>
    <w:p w14:paraId="6DB54E5D" w14:textId="21DB8F40" w:rsidR="005F2565" w:rsidRDefault="005F2565" w:rsidP="00972E39">
      <w:r>
        <w:t xml:space="preserve">V Plánu bude existovat </w:t>
      </w:r>
      <w:r w:rsidR="00E13E09">
        <w:t xml:space="preserve">pravděpodobně </w:t>
      </w:r>
      <w:r>
        <w:t xml:space="preserve">několik </w:t>
      </w:r>
      <w:r w:rsidR="00E13E09">
        <w:t xml:space="preserve">(např. 2-4) </w:t>
      </w:r>
      <w:r>
        <w:t xml:space="preserve">skupinových rizikových kapitačních kontraktů, </w:t>
      </w:r>
      <w:r w:rsidR="00E13E09">
        <w:t>tedy skupin poskytovatelů, kteří společně sdílejí zodpovědnost za bilanci kapitačního fondu kontraktu. P</w:t>
      </w:r>
      <w:r>
        <w:t>ro každ</w:t>
      </w:r>
      <w:r w:rsidR="00E13E09">
        <w:t xml:space="preserve">ou </w:t>
      </w:r>
      <w:r>
        <w:t xml:space="preserve">z nich je nutné vytvořit a udržovat následující smluvní strukturu. </w:t>
      </w:r>
    </w:p>
    <w:p w14:paraId="77AA1BC3" w14:textId="5F8C48E8" w:rsidR="002C782B" w:rsidRDefault="005F2565" w:rsidP="00972E39">
      <w:r>
        <w:t xml:space="preserve"> </w:t>
      </w:r>
    </w:p>
    <w:p w14:paraId="1542C109" w14:textId="2FC1DCBD" w:rsidR="0070570D" w:rsidRDefault="0070570D" w:rsidP="004119E1">
      <w:pPr>
        <w:pStyle w:val="Nadpis3"/>
      </w:pPr>
      <w:bookmarkStart w:id="22" w:name="_Toc519135872"/>
      <w:r>
        <w:t>Všeobecné smluvní podmínky</w:t>
      </w:r>
      <w:bookmarkEnd w:id="22"/>
    </w:p>
    <w:p w14:paraId="3B3E10C8" w14:textId="7A0D0635" w:rsidR="0070570D" w:rsidRDefault="0070570D" w:rsidP="0070570D">
      <w:r>
        <w:t xml:space="preserve">Text všeobecných smluvních podmínek je přílohou a nedílnou součástí všech dvoustranných smluv, kterými se rizikový kapitační kontrakt realizuje. </w:t>
      </w:r>
    </w:p>
    <w:p w14:paraId="26D16C19" w14:textId="77777777" w:rsidR="002E58E1" w:rsidRDefault="002E58E1" w:rsidP="0070570D">
      <w:r>
        <w:t>Všeobecné smluvní podmínky obsahují:</w:t>
      </w:r>
    </w:p>
    <w:p w14:paraId="04D607FA" w14:textId="02EB0332" w:rsidR="00E2020E" w:rsidRDefault="00E2020E" w:rsidP="00E2020E">
      <w:pPr>
        <w:pStyle w:val="Odrka"/>
      </w:pPr>
      <w:r>
        <w:t xml:space="preserve">Potřebné definice použitých pojmů a smluvních institutů, včetně Administrátora </w:t>
      </w:r>
    </w:p>
    <w:p w14:paraId="27D753D5" w14:textId="7D3BF2A4" w:rsidR="00E2020E" w:rsidRDefault="002E58E1" w:rsidP="00E2020E">
      <w:pPr>
        <w:pStyle w:val="Odrka"/>
      </w:pPr>
      <w:r>
        <w:t>Určení Administrátora</w:t>
      </w:r>
    </w:p>
    <w:p w14:paraId="28FCC9CA" w14:textId="26FEEBD1" w:rsidR="00E2020E" w:rsidRDefault="00E2020E" w:rsidP="00E2020E">
      <w:pPr>
        <w:pStyle w:val="Odrka"/>
      </w:pPr>
      <w:r>
        <w:t>Všechny metodické aspekty a parametry kontraktu</w:t>
      </w:r>
    </w:p>
    <w:p w14:paraId="29B329F6" w14:textId="77777777" w:rsidR="00E2020E" w:rsidRDefault="00E2020E" w:rsidP="00E2020E">
      <w:pPr>
        <w:pStyle w:val="Odrka"/>
      </w:pPr>
      <w:r>
        <w:t>Všechny procedurální aspekty administrace kontraktu</w:t>
      </w:r>
    </w:p>
    <w:p w14:paraId="7F134BCF" w14:textId="5E256618" w:rsidR="00E13E09" w:rsidRDefault="00E13E09" w:rsidP="00E2020E">
      <w:pPr>
        <w:pStyle w:val="Odrka"/>
      </w:pPr>
      <w:r>
        <w:t>Podmínky, za kterých mohou poskytovatelé přistoupit ke kontraktu</w:t>
      </w:r>
    </w:p>
    <w:p w14:paraId="18A3C804" w14:textId="33BCF846" w:rsidR="002E58E1" w:rsidRDefault="00902256" w:rsidP="00E2020E">
      <w:pPr>
        <w:pStyle w:val="Odrka"/>
        <w:numPr>
          <w:ilvl w:val="0"/>
          <w:numId w:val="0"/>
        </w:numPr>
        <w:ind w:left="340"/>
      </w:pPr>
      <w:r>
        <w:t xml:space="preserve">Pokud je rizikový kapitační kontrakt součástí </w:t>
      </w:r>
      <w:r w:rsidRPr="00902256">
        <w:rPr>
          <w:b/>
        </w:rPr>
        <w:t>Plánu</w:t>
      </w:r>
      <w:r>
        <w:t xml:space="preserve">, pak Všeobecné smluvní podmínky obsahují tuto deklaraci – odkaz na existenci Plánu jako na kontext, v kterém je rizikový kapitační kontrakt administrován.     </w:t>
      </w:r>
    </w:p>
    <w:p w14:paraId="2F29D407" w14:textId="77777777" w:rsidR="004119E1" w:rsidRPr="0070570D" w:rsidRDefault="004119E1" w:rsidP="00E2020E">
      <w:pPr>
        <w:pStyle w:val="Odrka"/>
        <w:numPr>
          <w:ilvl w:val="0"/>
          <w:numId w:val="0"/>
        </w:numPr>
        <w:ind w:left="340"/>
      </w:pPr>
    </w:p>
    <w:p w14:paraId="6F0C4B75" w14:textId="0BB65A5D" w:rsidR="002C782B" w:rsidRDefault="005F2565" w:rsidP="004119E1">
      <w:pPr>
        <w:pStyle w:val="Nadpis3"/>
      </w:pPr>
      <w:bookmarkStart w:id="23" w:name="_Toc519135873"/>
      <w:r>
        <w:t>Smlouvy mezi zdravotní pojišťovnou a participujícími poskytovateli</w:t>
      </w:r>
      <w:bookmarkEnd w:id="23"/>
    </w:p>
    <w:p w14:paraId="4211D6EB" w14:textId="51CE2AC6" w:rsidR="0024097D" w:rsidRDefault="0024097D" w:rsidP="004119E1">
      <w:pPr>
        <w:pStyle w:val="Nadpis4"/>
      </w:pPr>
      <w:r>
        <w:t>Základní úroveň</w:t>
      </w:r>
    </w:p>
    <w:p w14:paraId="3BBA54A0" w14:textId="546DBFF4" w:rsidR="00171EA4" w:rsidRDefault="0024097D" w:rsidP="009C7241">
      <w:r>
        <w:t xml:space="preserve">Základní úrovní vztahu mezi pojišťovnou a všemi zdravotnickými zařízeními Plánu je standardní smlouva o poskytování a úhradě zdravotní péče nebo, v případě vybraných praktiků, připravovaný </w:t>
      </w:r>
      <w:r>
        <w:lastRenderedPageBreak/>
        <w:t>alternativní kontrakt</w:t>
      </w:r>
      <w:r>
        <w:rPr>
          <w:rStyle w:val="Znakapoznpodarou"/>
        </w:rPr>
        <w:footnoteReference w:id="8"/>
      </w:r>
      <w:r>
        <w:t>.</w:t>
      </w:r>
      <w:r w:rsidR="009A0114">
        <w:t xml:space="preserve"> Jinými slovy, tzv. síť Plánu je konstruována jako podmnožina existující smluvní sítě zdravotní pojišťovny. </w:t>
      </w:r>
      <w:r w:rsidR="005C5B9A">
        <w:t xml:space="preserve">V případě, že Plán bude potřebovat rozšířit kapacity existující smluvní sítě o další ordinace, bude nezbytné vypsat výběrové řízení v souladu s platnou právní úpravou. </w:t>
      </w:r>
    </w:p>
    <w:p w14:paraId="4311BC1F" w14:textId="764D42FB" w:rsidR="0024097D" w:rsidRDefault="0024097D" w:rsidP="0024097D">
      <w:r>
        <w:t xml:space="preserve"> </w:t>
      </w:r>
    </w:p>
    <w:p w14:paraId="1A6ABC58" w14:textId="2D455DC5" w:rsidR="0024097D" w:rsidRDefault="00171EA4" w:rsidP="004119E1">
      <w:pPr>
        <w:pStyle w:val="Nadpis4"/>
      </w:pPr>
      <w:r>
        <w:t>Dodatek, kterým se sjednává účast poskytovatele na skupinovém rizikovém kapitačním kontraktu</w:t>
      </w:r>
    </w:p>
    <w:p w14:paraId="02BABC23" w14:textId="79AC9608" w:rsidR="0070570D" w:rsidRDefault="0070570D" w:rsidP="0070570D">
      <w:r>
        <w:t>Dodatek zajišťuje poskytovateli</w:t>
      </w:r>
      <w:r w:rsidR="004119E1">
        <w:t xml:space="preserve">, kromě samotné účasti na sdílení zodpovědnosti za udržení žádoucí bilance </w:t>
      </w:r>
      <w:r w:rsidR="004119E1" w:rsidRPr="004119E1">
        <w:rPr>
          <w:b/>
          <w:i/>
        </w:rPr>
        <w:t>kapitačního fondu</w:t>
      </w:r>
      <w:r w:rsidR="004119E1" w:rsidRPr="004119E1">
        <w:rPr>
          <w:i/>
        </w:rPr>
        <w:t xml:space="preserve"> </w:t>
      </w:r>
      <w:r w:rsidR="004119E1" w:rsidRPr="004119E1">
        <w:rPr>
          <w:b/>
          <w:i/>
        </w:rPr>
        <w:t>rizikového kapitačního kontraktu</w:t>
      </w:r>
      <w:r w:rsidR="004119E1">
        <w:t xml:space="preserve"> </w:t>
      </w:r>
      <w:r>
        <w:t xml:space="preserve">především nárůst objemu úhrady v závislosti na nárůstu objemu poskytované péče, pokud toto není rys již základního kontraktu.  Nárůst je předpokládán z důvodů, které jsou pro různé typy poskytovatelů a kontext různé:  </w:t>
      </w:r>
    </w:p>
    <w:p w14:paraId="50D045E8" w14:textId="1D0D222C" w:rsidR="0070570D" w:rsidRDefault="0070570D" w:rsidP="00E01912">
      <w:pPr>
        <w:numPr>
          <w:ilvl w:val="0"/>
          <w:numId w:val="10"/>
        </w:numPr>
      </w:pPr>
      <w:r>
        <w:t>nárůstu kmene pojištěnců Pojišťovny v</w:t>
      </w:r>
      <w:r w:rsidR="004119E1">
        <w:t> </w:t>
      </w:r>
      <w:r w:rsidR="004119E1" w:rsidRPr="004119E1">
        <w:rPr>
          <w:b/>
          <w:i/>
        </w:rPr>
        <w:t xml:space="preserve">oblasti působnosti </w:t>
      </w:r>
      <w:r w:rsidRPr="004119E1">
        <w:rPr>
          <w:b/>
          <w:i/>
        </w:rPr>
        <w:t>Plánu</w:t>
      </w:r>
    </w:p>
    <w:p w14:paraId="6116C227" w14:textId="77777777" w:rsidR="0070570D" w:rsidRDefault="0070570D" w:rsidP="00E01912">
      <w:pPr>
        <w:numPr>
          <w:ilvl w:val="0"/>
          <w:numId w:val="10"/>
        </w:numPr>
      </w:pPr>
      <w:r>
        <w:t>postupné směrování poptávky na úkor jiných poskytovatelů mimo Plán.</w:t>
      </w:r>
    </w:p>
    <w:p w14:paraId="41234017" w14:textId="64E2B02C" w:rsidR="0070570D" w:rsidRDefault="004119E1" w:rsidP="00E01912">
      <w:pPr>
        <w:numPr>
          <w:ilvl w:val="0"/>
          <w:numId w:val="10"/>
        </w:numPr>
      </w:pPr>
      <w:r>
        <w:t>r</w:t>
      </w:r>
      <w:r w:rsidR="0070570D">
        <w:t>ozšiřování produkce podle požadavků Plánu</w:t>
      </w:r>
    </w:p>
    <w:p w14:paraId="005E77BE" w14:textId="77777777" w:rsidR="0070570D" w:rsidRDefault="0070570D" w:rsidP="0070570D">
      <w:r>
        <w:t>Pokud základní smlouva obsahuje regulace objemu poskytnuté péče, dodatek tyto regulace ruší.</w:t>
      </w:r>
    </w:p>
    <w:p w14:paraId="296AD6AF" w14:textId="77777777" w:rsidR="0070570D" w:rsidRDefault="0070570D" w:rsidP="00171EA4"/>
    <w:p w14:paraId="0A740844" w14:textId="77777777" w:rsidR="002E58E1" w:rsidRDefault="002E58E1" w:rsidP="002E58E1">
      <w:r>
        <w:t>Dodatek je navržen tak, aby umožňoval návrat k standardní smlouvě v případě</w:t>
      </w:r>
    </w:p>
    <w:p w14:paraId="206DC91C" w14:textId="59446856" w:rsidR="002E58E1" w:rsidRDefault="002E58E1" w:rsidP="00E01912">
      <w:pPr>
        <w:numPr>
          <w:ilvl w:val="0"/>
          <w:numId w:val="12"/>
        </w:numPr>
      </w:pPr>
      <w:r>
        <w:t>zrušení rizikového kapitačního kontraktu resp. Plánu</w:t>
      </w:r>
    </w:p>
    <w:p w14:paraId="2EC8F7B0" w14:textId="03FCAFC9" w:rsidR="002E58E1" w:rsidRDefault="002E58E1" w:rsidP="00E01912">
      <w:pPr>
        <w:numPr>
          <w:ilvl w:val="0"/>
          <w:numId w:val="12"/>
        </w:numPr>
      </w:pPr>
      <w:r>
        <w:t xml:space="preserve">výpovědi účasti v plánu jak ze strany poskytovatele, tak Pojišťovny. </w:t>
      </w:r>
    </w:p>
    <w:p w14:paraId="46D7DFB4" w14:textId="77848D3C" w:rsidR="00171EA4" w:rsidRDefault="00171EA4" w:rsidP="00171EA4">
      <w:r>
        <w:t xml:space="preserve">Dodatek lze </w:t>
      </w:r>
      <w:r w:rsidR="002E58E1">
        <w:t xml:space="preserve">tedy </w:t>
      </w:r>
      <w:r>
        <w:t>vypovědět a jeho platnost ukončit, aniž by byla vypovězena základní smlouva</w:t>
      </w:r>
      <w:r w:rsidR="00B16EBC">
        <w:rPr>
          <w:rStyle w:val="Znakapoznpodarou"/>
        </w:rPr>
        <w:footnoteReference w:id="9"/>
      </w:r>
      <w:r>
        <w:t xml:space="preserve">. </w:t>
      </w:r>
    </w:p>
    <w:p w14:paraId="5A234A2C" w14:textId="1BE4AA69" w:rsidR="0070570D" w:rsidRDefault="00171EA4" w:rsidP="00171EA4">
      <w:r>
        <w:t xml:space="preserve">Dodatek, podle typu poskytovatele a kontraktu, lze vypovědět buď po skončení jednoho </w:t>
      </w:r>
      <w:r w:rsidRPr="00171EA4">
        <w:rPr>
          <w:b/>
          <w:i/>
        </w:rPr>
        <w:t>sledovaného období rizikového kapitačního kontraktu</w:t>
      </w:r>
      <w:r>
        <w:t>,(12 měsíců), nebo až po ukončení sjednané doby kontraktu (obvykle 36 měsíců</w:t>
      </w:r>
      <w:r w:rsidR="004119E1">
        <w:t xml:space="preserve"> i více měsíců</w:t>
      </w:r>
      <w:r w:rsidR="0070570D">
        <w:t xml:space="preserve">). </w:t>
      </w:r>
    </w:p>
    <w:p w14:paraId="0D5EF76E" w14:textId="1725C0C5" w:rsidR="0070570D" w:rsidRDefault="0070570D" w:rsidP="00171EA4">
      <w:r>
        <w:t xml:space="preserve">Dodatek odkazuje na „Všeobecné smluvní podmínky“ a jeho účinnost je </w:t>
      </w:r>
      <w:r w:rsidR="00E13E09">
        <w:t xml:space="preserve">tedy </w:t>
      </w:r>
      <w:r>
        <w:t>podmíněna smlouvou s</w:t>
      </w:r>
      <w:r w:rsidR="00E13E09">
        <w:t> </w:t>
      </w:r>
      <w:r>
        <w:t>Administrátorem</w:t>
      </w:r>
      <w:r w:rsidR="00E13E09">
        <w:t xml:space="preserve"> (podmínka přistoupení ke kontraktu)</w:t>
      </w:r>
      <w:r>
        <w:t xml:space="preserve">. </w:t>
      </w:r>
    </w:p>
    <w:p w14:paraId="3759385D" w14:textId="370C7A91" w:rsidR="0070570D" w:rsidRDefault="0070570D" w:rsidP="00171EA4">
      <w:r>
        <w:t xml:space="preserve">Dodatek může měnit dohodu o ceně (např. navyšuje </w:t>
      </w:r>
      <w:proofErr w:type="spellStart"/>
      <w:r>
        <w:t>kapitaci</w:t>
      </w:r>
      <w:proofErr w:type="spellEnd"/>
      <w:r>
        <w:t>). Okolnosti výplaty cenových prémií a srážek v</w:t>
      </w:r>
      <w:r w:rsidR="00E13E09">
        <w:t> </w:t>
      </w:r>
      <w:r>
        <w:t>závisl</w:t>
      </w:r>
      <w:r w:rsidR="00E13E09">
        <w:t xml:space="preserve">osti </w:t>
      </w:r>
      <w:r>
        <w:t xml:space="preserve">na bilanci </w:t>
      </w:r>
      <w:r w:rsidRPr="00E13E09">
        <w:rPr>
          <w:b/>
          <w:i/>
        </w:rPr>
        <w:t>kapitačn</w:t>
      </w:r>
      <w:r w:rsidR="00E13E09" w:rsidRPr="00E13E09">
        <w:rPr>
          <w:b/>
          <w:i/>
        </w:rPr>
        <w:t>í</w:t>
      </w:r>
      <w:r w:rsidRPr="00E13E09">
        <w:rPr>
          <w:b/>
          <w:i/>
        </w:rPr>
        <w:t>ho fondu</w:t>
      </w:r>
      <w:r>
        <w:t xml:space="preserve"> a plnění P4P ukazatelů řeší Všeobecné smluvní podmínky</w:t>
      </w:r>
      <w:r w:rsidR="00E13E09">
        <w:t xml:space="preserve">. </w:t>
      </w:r>
      <w:r>
        <w:t xml:space="preserve"> </w:t>
      </w:r>
    </w:p>
    <w:p w14:paraId="74C6EB75" w14:textId="77777777" w:rsidR="004119E1" w:rsidRDefault="00453A07" w:rsidP="00453A07">
      <w:pPr>
        <w:spacing w:after="120"/>
        <w:rPr>
          <w:rFonts w:asciiTheme="minorHAnsi" w:hAnsiTheme="minorHAnsi" w:cstheme="minorHAnsi"/>
        </w:rPr>
      </w:pPr>
      <w:r>
        <w:t>Je dobré zdůraznit, že tento dodatek, dohromady se základní smlouvou o poskytování a úhradě, m</w:t>
      </w:r>
      <w:r w:rsidRPr="00453A07">
        <w:rPr>
          <w:rFonts w:asciiTheme="minorHAnsi" w:hAnsiTheme="minorHAnsi" w:cstheme="minorHAnsi"/>
        </w:rPr>
        <w:t>usí obsahovat všechny náležitosti uvedené příslušné „rámcové smlouvě“, jež jsou dány příslušnou vyhláškou MZ ČR, a zároveň, žádné ustanovení dodatku nesmí být v rozporu s ustanoveními rámcových smluv.</w:t>
      </w:r>
      <w:r>
        <w:rPr>
          <w:rFonts w:asciiTheme="minorHAnsi" w:hAnsiTheme="minorHAnsi" w:cstheme="minorHAnsi"/>
        </w:rPr>
        <w:t xml:space="preserve"> Dále v textu jsou proto zvlášť diskutovány dvě „speciality“ smluvního modelu, a to</w:t>
      </w:r>
    </w:p>
    <w:p w14:paraId="272E47F1" w14:textId="0E43DF18" w:rsidR="00453A07" w:rsidRDefault="00453A07" w:rsidP="00453A0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 Všeobecné smluvní podmínky</w:t>
      </w:r>
    </w:p>
    <w:p w14:paraId="37AF0AE2" w14:textId="23F9ADFA" w:rsidR="00453A07" w:rsidRPr="00453A07" w:rsidRDefault="00453A07" w:rsidP="00453A0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C5B9A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akotvení role Administrátora (rizikového kapitačního kontraktu). </w:t>
      </w:r>
      <w:r w:rsidRPr="00453A07">
        <w:rPr>
          <w:rFonts w:asciiTheme="minorHAnsi" w:hAnsiTheme="minorHAnsi" w:cstheme="minorHAnsi"/>
        </w:rPr>
        <w:t xml:space="preserve"> </w:t>
      </w:r>
    </w:p>
    <w:p w14:paraId="6D4A7C6F" w14:textId="78700306" w:rsidR="00CF7E85" w:rsidRDefault="00CF7E85">
      <w:pPr>
        <w:spacing w:before="0"/>
        <w:jc w:val="left"/>
      </w:pPr>
      <w:r>
        <w:br w:type="page"/>
      </w:r>
    </w:p>
    <w:p w14:paraId="1F9688D8" w14:textId="6CEC8FC6" w:rsidR="0070570D" w:rsidRDefault="00A93B9E" w:rsidP="004119E1">
      <w:pPr>
        <w:pStyle w:val="Nadpis3"/>
      </w:pPr>
      <w:bookmarkStart w:id="24" w:name="_Toc519135874"/>
      <w:r>
        <w:lastRenderedPageBreak/>
        <w:t>Smlouva mezi zdravotní pojišťovnou a Administrátorem</w:t>
      </w:r>
      <w:bookmarkEnd w:id="24"/>
      <w:r w:rsidR="0070570D">
        <w:t xml:space="preserve"> </w:t>
      </w:r>
    </w:p>
    <w:p w14:paraId="26F0D8C7" w14:textId="618303AD" w:rsidR="00A93B9E" w:rsidRDefault="00A93B9E" w:rsidP="005C5B9A">
      <w:r>
        <w:t xml:space="preserve">Tato smlouva má povahu mandátní smlouvy. Role Administrátora rizikového kapitačního kontraktu je plně uvnitř regulatorního rámce veřejného zdravotního pojištění a administrátor tu na základě mandátu od pojišťovny jedná ve věcech administrace rizikového kapitačního kontraktu v rozsahu vymezeném touto smlouvou a Všeobecnými smluvními podmínkami. V tomto rozsahu je rovněž zpracovatelem osobních údajů předávaných mu pojišťovnou ve smyslu zákona na ochranu osobních údajů. </w:t>
      </w:r>
      <w:r w:rsidR="00E13E09">
        <w:t xml:space="preserve">Plnění ze strany Pojišťovny jde proti Provoznímu fondu. </w:t>
      </w:r>
      <w:r w:rsidR="005C5B9A">
        <w:t xml:space="preserve"> </w:t>
      </w:r>
    </w:p>
    <w:p w14:paraId="229962AC" w14:textId="77777777" w:rsidR="005C5B9A" w:rsidRDefault="005C5B9A" w:rsidP="004E2CA0"/>
    <w:p w14:paraId="716B37A0" w14:textId="71C3ECFD" w:rsidR="005C5B9A" w:rsidRDefault="005C5B9A" w:rsidP="00A91776">
      <w:pPr>
        <w:pStyle w:val="Nadpis3"/>
        <w:jc w:val="left"/>
      </w:pPr>
      <w:bookmarkStart w:id="25" w:name="_Toc519135875"/>
      <w:r>
        <w:t>Smlouvy mezi Administrátorem a jednotlivými</w:t>
      </w:r>
      <w:r w:rsidR="00A91776">
        <w:t xml:space="preserve"> </w:t>
      </w:r>
      <w:r>
        <w:t>poskytovateli</w:t>
      </w:r>
      <w:bookmarkEnd w:id="25"/>
    </w:p>
    <w:p w14:paraId="010AF75B" w14:textId="676A8C7B" w:rsidR="00365131" w:rsidRDefault="00FF2017" w:rsidP="004E2CA0">
      <w:r>
        <w:t xml:space="preserve">Mezi každým jednotlivým poskytovatelem participujícím na skupinovém rizikovém kapitačním kontraktu a Administrátorem </w:t>
      </w:r>
      <w:r w:rsidR="00A91776">
        <w:t xml:space="preserve">model předpokládá </w:t>
      </w:r>
      <w:r>
        <w:t>dvoustrann</w:t>
      </w:r>
      <w:r w:rsidR="00A91776">
        <w:t>ou</w:t>
      </w:r>
      <w:r>
        <w:t xml:space="preserve"> smlouv</w:t>
      </w:r>
      <w:r w:rsidR="00A91776">
        <w:t>u</w:t>
      </w:r>
      <w:r>
        <w:t>, jej</w:t>
      </w:r>
      <w:r w:rsidR="00752FCC">
        <w:t>íž</w:t>
      </w:r>
      <w:r>
        <w:t xml:space="preserve"> nedílnou součástí jsou Všeobecné smluvní podmínky. </w:t>
      </w:r>
      <w:r w:rsidR="004E2CA0">
        <w:t>Role Administrátora a jeho vztah k</w:t>
      </w:r>
      <w:r>
        <w:t xml:space="preserve"> jednotlivým poskytovatelům </w:t>
      </w:r>
      <w:r w:rsidR="004E2CA0">
        <w:t xml:space="preserve">při administraci rizikového kapitačního kontraktu je plně definován </w:t>
      </w:r>
      <w:r>
        <w:t xml:space="preserve">právě </w:t>
      </w:r>
      <w:r w:rsidR="004E2CA0">
        <w:t xml:space="preserve">Všeobecnými smluvními podmínkami. </w:t>
      </w:r>
      <w:bookmarkStart w:id="26" w:name="_Toc431391187"/>
      <w:bookmarkStart w:id="27" w:name="_Toc514324560"/>
    </w:p>
    <w:p w14:paraId="4A948B4D" w14:textId="7D9C4929" w:rsidR="00365131" w:rsidRDefault="00365131" w:rsidP="004E2CA0">
      <w:r>
        <w:t>Na základě t</w:t>
      </w:r>
      <w:r w:rsidR="00FF2017">
        <w:t xml:space="preserve">éto </w:t>
      </w:r>
      <w:r>
        <w:t>sml</w:t>
      </w:r>
      <w:r w:rsidR="00FF2017">
        <w:t>ouvy</w:t>
      </w:r>
      <w:r>
        <w:t xml:space="preserve"> Administrátor za úplatu poskytuje poskytovatel</w:t>
      </w:r>
      <w:r w:rsidR="00FF2017">
        <w:t xml:space="preserve">i </w:t>
      </w:r>
      <w:r>
        <w:t>služby administrace kontraktu, tj. zejména vedení finančního účtu kapitačního a vyrovnávacího fondu, správu zádržného, komunikaci s</w:t>
      </w:r>
      <w:r w:rsidR="00FF2017">
        <w:t xml:space="preserve"> ostatními </w:t>
      </w:r>
      <w:r>
        <w:t>poskytovateli včetně pravidelných měsíčních schůzek, a zejména informační a datovou (analytickou) podporu prostřednictvím svého informačního systému. Prostřednictvím t</w:t>
      </w:r>
      <w:r w:rsidR="00FF2017">
        <w:t xml:space="preserve">éto </w:t>
      </w:r>
      <w:r>
        <w:t>sml</w:t>
      </w:r>
      <w:r w:rsidR="00FF2017">
        <w:t xml:space="preserve">ouvy se pak </w:t>
      </w:r>
      <w:r>
        <w:t xml:space="preserve">poskytovatel </w:t>
      </w:r>
      <w:r w:rsidR="00FF2017">
        <w:t xml:space="preserve">podílí na úhradě </w:t>
      </w:r>
      <w:r>
        <w:t>náklad</w:t>
      </w:r>
      <w:r w:rsidR="00FF2017">
        <w:t>ů</w:t>
      </w:r>
      <w:r>
        <w:t xml:space="preserve"> spojen</w:t>
      </w:r>
      <w:r w:rsidR="00FF2017">
        <w:t xml:space="preserve">ých </w:t>
      </w:r>
      <w:r>
        <w:t xml:space="preserve">s administrací rizikových kapitačních kontraktů. </w:t>
      </w:r>
    </w:p>
    <w:p w14:paraId="271FD392" w14:textId="7B744557" w:rsidR="004E2CA0" w:rsidRDefault="00365131" w:rsidP="004E2CA0">
      <w:r>
        <w:t xml:space="preserve">Z praktických důvodů je tato smlouva </w:t>
      </w:r>
      <w:r w:rsidR="00E13E09">
        <w:t xml:space="preserve">zpravidla </w:t>
      </w:r>
      <w:r>
        <w:t xml:space="preserve">integrována se smlouvou o </w:t>
      </w:r>
      <w:r w:rsidR="001B3911">
        <w:t xml:space="preserve">účasti v </w:t>
      </w:r>
      <w:r>
        <w:t xml:space="preserve">Plánu (viz dále).  </w:t>
      </w:r>
      <w:bookmarkEnd w:id="26"/>
      <w:bookmarkEnd w:id="27"/>
    </w:p>
    <w:p w14:paraId="1A20F402" w14:textId="77777777" w:rsidR="009A0114" w:rsidRDefault="009A0114" w:rsidP="00FF2017">
      <w:pPr>
        <w:spacing w:after="120"/>
        <w:rPr>
          <w:rFonts w:ascii="Arial" w:hAnsi="Arial" w:cs="Arial"/>
          <w:color w:val="1F497D" w:themeColor="text2"/>
        </w:rPr>
      </w:pPr>
    </w:p>
    <w:p w14:paraId="3C7EDD74" w14:textId="28F54ABB" w:rsidR="00FF2017" w:rsidRDefault="00FF2017" w:rsidP="004119E1">
      <w:pPr>
        <w:pStyle w:val="Nadpis2"/>
      </w:pPr>
      <w:bookmarkStart w:id="28" w:name="_Toc519135876"/>
      <w:r>
        <w:t>Otázka vhodnosti dvoustranných smluv mezi Administrátorem a poskytovateli</w:t>
      </w:r>
      <w:r w:rsidR="004119E1">
        <w:t xml:space="preserve"> při administraci skupinového rizikového kapitačního kontraktu</w:t>
      </w:r>
      <w:r>
        <w:t>.</w:t>
      </w:r>
      <w:bookmarkEnd w:id="28"/>
      <w:r>
        <w:t xml:space="preserve"> </w:t>
      </w:r>
    </w:p>
    <w:p w14:paraId="7C279CFC" w14:textId="7EC9EC72" w:rsidR="00453415" w:rsidRPr="004119E1" w:rsidRDefault="00453415" w:rsidP="00453415">
      <w:pPr>
        <w:rPr>
          <w:b/>
        </w:rPr>
      </w:pPr>
      <w:r>
        <w:t xml:space="preserve">Principem skupinového rizikového kapitačního kontraktu je sdílení finančního rizika více poskytovateli. Finanční riziko je dáno finanční odpovědností za bilanci </w:t>
      </w:r>
      <w:r w:rsidRPr="00453415">
        <w:rPr>
          <w:b/>
          <w:i/>
        </w:rPr>
        <w:t xml:space="preserve">kapitačního fondu </w:t>
      </w:r>
      <w:r>
        <w:t>kontraktu. Jsou to Všeobecné smluvní podmínky, které definují, jakým podílem a v jaké výši každý z participujících poskytovatelů ručí za vyrovnanou bilanci kapitačního fondu kontraktu v případě deficitu a stejně tak</w:t>
      </w:r>
      <w:r w:rsidR="004119E1">
        <w:t>,</w:t>
      </w:r>
      <w:r>
        <w:t xml:space="preserve"> jakým podíle</w:t>
      </w:r>
      <w:r w:rsidR="004119E1">
        <w:t>m</w:t>
      </w:r>
      <w:r>
        <w:t xml:space="preserve"> a v jaké výši má prospěch z úspory fondu.  Toto však neznamená sdílení smluvní (právní) odpovědnosti, neboť sdílení finančního rizika není konstruováno jako společný smluvní závazek či společné ručení za smluvní závazky: smluvní závazky jsou definované „v každém okamžiku“ administrace rizikového kapitačního kontraktu jako striktně individuální. </w:t>
      </w:r>
      <w:r w:rsidRPr="004119E1">
        <w:rPr>
          <w:b/>
        </w:rPr>
        <w:t xml:space="preserve">Proto není třeba pro sdílení finančního rizika vytvářet vícestranné smlouvy. </w:t>
      </w:r>
    </w:p>
    <w:p w14:paraId="54DCBD8B" w14:textId="0AE823C6" w:rsidR="00FF2017" w:rsidRPr="001C6843" w:rsidRDefault="001223B6" w:rsidP="00453415">
      <w:pPr>
        <w:ind w:firstLine="708"/>
      </w:pPr>
      <w:r>
        <w:t>K</w:t>
      </w:r>
      <w:r w:rsidR="00FF2017" w:rsidRPr="001C6843">
        <w:t xml:space="preserve">onstrukce </w:t>
      </w:r>
      <w:r>
        <w:t xml:space="preserve">dvoustranných smluv se sdílenými Všeobecnými smluvními podmínkami </w:t>
      </w:r>
      <w:r w:rsidR="00FF2017" w:rsidRPr="001C6843">
        <w:t xml:space="preserve">se osvědčila jako vysoce praktická proto, že je ve většině případů nutné zajistit průběžné přistupování a odstupování jednotlivých poskytovatelů od kontraktu </w:t>
      </w:r>
      <w:r w:rsidR="00FF2017" w:rsidRPr="001C6843">
        <w:rPr>
          <w:b/>
        </w:rPr>
        <w:t>v průběhu jeho administrace</w:t>
      </w:r>
      <w:r w:rsidR="00FF2017">
        <w:rPr>
          <w:b/>
        </w:rPr>
        <w:t>, přičemž doba administrace rizikového kapitačního kontraktu smlouvy může být neurčitá, resp. několik let</w:t>
      </w:r>
      <w:r w:rsidR="00FF2017" w:rsidRPr="001C6843">
        <w:rPr>
          <w:b/>
        </w:rPr>
        <w:t>.</w:t>
      </w:r>
      <w:r w:rsidR="00FF2017" w:rsidRPr="001C6843">
        <w:t xml:space="preserve"> </w:t>
      </w:r>
      <w:r w:rsidR="00FF2017">
        <w:t xml:space="preserve"> </w:t>
      </w:r>
      <w:r w:rsidR="00453415">
        <w:t xml:space="preserve">Platí, že jednotliví poskytovatelé participují na skupinovém rizikovém kapitačním kontraktu vždy alespoň po jedno tzv. </w:t>
      </w:r>
      <w:r w:rsidR="00453415" w:rsidRPr="00453415">
        <w:rPr>
          <w:b/>
        </w:rPr>
        <w:t>sledované období</w:t>
      </w:r>
      <w:r w:rsidR="00453415">
        <w:t>, a pokud od kontraktu odstoupí, jsou vždy vypořádány všechny dvoustranné smluvní závazky</w:t>
      </w:r>
      <w:r w:rsidR="00AD28F3">
        <w:t xml:space="preserve">, tj. </w:t>
      </w:r>
      <w:r w:rsidR="00453415">
        <w:t xml:space="preserve">mezi tímto odstupujícím poskytovatelem a pojišťovnou a mezi odstupujícím poskytovatelem a Administrátorem, a </w:t>
      </w:r>
      <w:r w:rsidR="00453415" w:rsidRPr="00AD28F3">
        <w:rPr>
          <w:b/>
        </w:rPr>
        <w:t>vlastní skupinový rizikový kontrakt trvá dál</w:t>
      </w:r>
      <w:r w:rsidRPr="00AD28F3">
        <w:rPr>
          <w:b/>
        </w:rPr>
        <w:t>.</w:t>
      </w:r>
      <w:r>
        <w:t xml:space="preserve"> </w:t>
      </w:r>
    </w:p>
    <w:p w14:paraId="1A174271" w14:textId="77777777" w:rsidR="00FF2017" w:rsidRPr="00FF2017" w:rsidRDefault="00FF2017" w:rsidP="00FF2017"/>
    <w:p w14:paraId="7D3DA2A0" w14:textId="7643FC62" w:rsidR="009A0114" w:rsidRDefault="009A0114" w:rsidP="009A0114">
      <w:pPr>
        <w:pStyle w:val="Nadpis2"/>
      </w:pPr>
      <w:bookmarkStart w:id="29" w:name="_Toc519135877"/>
      <w:r>
        <w:t>Speciální rysy smluvní konstrukce a jejich konformita s vyhláškou o rámcových smlouvách</w:t>
      </w:r>
      <w:bookmarkEnd w:id="29"/>
    </w:p>
    <w:p w14:paraId="674C59C1" w14:textId="77777777" w:rsidR="00AD28F3" w:rsidRDefault="009A0114" w:rsidP="009A0114">
      <w:r>
        <w:t xml:space="preserve">Smluvní konstrukce, kterou jsou vytvořeny podmínky pro administraci skupinového rizikového kapitačního kontraktu, obsahuje </w:t>
      </w:r>
      <w:r w:rsidR="00D17372">
        <w:t xml:space="preserve">několik </w:t>
      </w:r>
      <w:r>
        <w:t xml:space="preserve">„specialit“, které je dobré podrobit zvláštnímu zkoumání zejména ve vztahu k tzv. </w:t>
      </w:r>
      <w:r w:rsidR="00D15A2E">
        <w:t>„</w:t>
      </w:r>
      <w:r>
        <w:t>vyhlášce o rámcových smlouvách“</w:t>
      </w:r>
      <w:r w:rsidR="00AD28F3">
        <w:t xml:space="preserve">. Jsou to </w:t>
      </w:r>
    </w:p>
    <w:p w14:paraId="2F2C5EA8" w14:textId="77777777" w:rsidR="00AD28F3" w:rsidRDefault="00AD28F3" w:rsidP="00AD28F3">
      <w:pPr>
        <w:pStyle w:val="Odstavecseseznamem"/>
        <w:numPr>
          <w:ilvl w:val="0"/>
          <w:numId w:val="22"/>
        </w:numPr>
      </w:pPr>
      <w:r>
        <w:t>R</w:t>
      </w:r>
      <w:r w:rsidR="00453A07">
        <w:t>ole a osob</w:t>
      </w:r>
      <w:r>
        <w:t>a</w:t>
      </w:r>
      <w:r w:rsidR="00453A07">
        <w:t xml:space="preserve"> Administrátora (rizikového kapitačního kontraktu)</w:t>
      </w:r>
      <w:r>
        <w:t xml:space="preserve"> jako třetí strana</w:t>
      </w:r>
    </w:p>
    <w:p w14:paraId="05868D95" w14:textId="77777777" w:rsidR="00AD28F3" w:rsidRDefault="00AD28F3" w:rsidP="00AD28F3">
      <w:pPr>
        <w:pStyle w:val="Odstavecseseznamem"/>
        <w:numPr>
          <w:ilvl w:val="0"/>
          <w:numId w:val="22"/>
        </w:numPr>
      </w:pPr>
      <w:r>
        <w:t>Všeobecné smluvní podmínky</w:t>
      </w:r>
    </w:p>
    <w:p w14:paraId="1CD418CB" w14:textId="54380E39" w:rsidR="009A0114" w:rsidRDefault="00453A07" w:rsidP="00AD28F3">
      <w:pPr>
        <w:pStyle w:val="Odstavecseseznamem"/>
      </w:pPr>
      <w:r>
        <w:t xml:space="preserve"> </w:t>
      </w:r>
    </w:p>
    <w:p w14:paraId="45778141" w14:textId="39E527FC" w:rsidR="009A0114" w:rsidRPr="002D5B10" w:rsidRDefault="00D15A2E" w:rsidP="00D15A2E">
      <w:pPr>
        <w:pStyle w:val="Nadpis3"/>
      </w:pPr>
      <w:bookmarkStart w:id="30" w:name="_Toc519135878"/>
      <w:r>
        <w:t>Role a osoba A</w:t>
      </w:r>
      <w:r w:rsidR="00D17372">
        <w:t>dministrátora</w:t>
      </w:r>
      <w:bookmarkEnd w:id="30"/>
    </w:p>
    <w:p w14:paraId="14A681A5" w14:textId="568F4C90" w:rsidR="009A0114" w:rsidRPr="00AD28F3" w:rsidRDefault="009A0114" w:rsidP="009A0114">
      <w:pPr>
        <w:spacing w:after="120"/>
        <w:rPr>
          <w:rFonts w:asciiTheme="minorHAnsi" w:hAnsiTheme="minorHAnsi" w:cstheme="minorHAnsi"/>
          <w:b/>
          <w:color w:val="000000" w:themeColor="text1"/>
        </w:rPr>
      </w:pPr>
      <w:r w:rsidRPr="00AD28F3">
        <w:rPr>
          <w:rFonts w:asciiTheme="minorHAnsi" w:hAnsiTheme="minorHAnsi" w:cstheme="minorHAnsi"/>
          <w:color w:val="000000" w:themeColor="text1"/>
        </w:rPr>
        <w:t>Administrátor</w:t>
      </w:r>
      <w:r w:rsidR="00D15A2E" w:rsidRPr="00AD28F3">
        <w:rPr>
          <w:rFonts w:asciiTheme="minorHAnsi" w:hAnsiTheme="minorHAnsi" w:cstheme="minorHAnsi"/>
          <w:color w:val="000000" w:themeColor="text1"/>
        </w:rPr>
        <w:t xml:space="preserve"> rizikového kapitačního kontraktu je jako role definován a jako osoba konkrétně určen ve Všeobecných smluvních podmínkách. Jde o třetí stranu, odlišnou od zdravotní pojišťovny, která však </w:t>
      </w:r>
      <w:r w:rsidRPr="00AD28F3">
        <w:rPr>
          <w:rFonts w:asciiTheme="minorHAnsi" w:hAnsiTheme="minorHAnsi" w:cstheme="minorHAnsi"/>
          <w:color w:val="000000" w:themeColor="text1"/>
        </w:rPr>
        <w:t>administruje rizikový kapitační kontrakt na základě mandátu pojišťovny</w:t>
      </w:r>
      <w:r w:rsidR="00AD28F3" w:rsidRPr="00AD28F3">
        <w:rPr>
          <w:rFonts w:asciiTheme="minorHAnsi" w:hAnsiTheme="minorHAnsi" w:cstheme="minorHAnsi"/>
          <w:color w:val="000000" w:themeColor="text1"/>
        </w:rPr>
        <w:t xml:space="preserve"> (viz výše)</w:t>
      </w:r>
      <w:r w:rsidRPr="00AD28F3">
        <w:rPr>
          <w:rFonts w:asciiTheme="minorHAnsi" w:hAnsiTheme="minorHAnsi" w:cstheme="minorHAnsi"/>
          <w:color w:val="000000" w:themeColor="text1"/>
        </w:rPr>
        <w:t xml:space="preserve">, tedy jejím jménem a na její účet. Jde o standardní vztah daný mandátní smlouvou, který je nepochybně legální. Vzhledem k tomu, že rámcová smlouva nikde nehovoří o tom, že by pojišťovna na administrativní činnosti spojené s administrací kontraktů nemohla využívat třetí strany na základě mandátní smlouvy, </w:t>
      </w:r>
      <w:r w:rsidRPr="00AD28F3">
        <w:rPr>
          <w:rFonts w:asciiTheme="minorHAnsi" w:hAnsiTheme="minorHAnsi" w:cstheme="minorHAnsi"/>
          <w:b/>
          <w:color w:val="000000" w:themeColor="text1"/>
        </w:rPr>
        <w:t>toto uspořádání není v rozporu se zněním rámcových smluv.</w:t>
      </w:r>
    </w:p>
    <w:p w14:paraId="52C8410D" w14:textId="7ED45276" w:rsidR="009A0114" w:rsidRDefault="00D17372" w:rsidP="00D17372">
      <w:pPr>
        <w:pStyle w:val="Nadpis3"/>
      </w:pPr>
      <w:bookmarkStart w:id="31" w:name="_Toc519135879"/>
      <w:r>
        <w:t>Všeobecné smluvní podmínky</w:t>
      </w:r>
      <w:bookmarkEnd w:id="31"/>
      <w:r w:rsidR="009A0114">
        <w:t xml:space="preserve"> </w:t>
      </w:r>
    </w:p>
    <w:p w14:paraId="7957015B" w14:textId="367EB22E" w:rsidR="00AD28F3" w:rsidRPr="00AD28F3" w:rsidRDefault="009A0114" w:rsidP="009A0114">
      <w:pPr>
        <w:spacing w:after="120"/>
        <w:rPr>
          <w:rFonts w:asciiTheme="minorHAnsi" w:hAnsiTheme="minorHAnsi" w:cstheme="minorHAnsi"/>
          <w:color w:val="000000" w:themeColor="text1"/>
        </w:rPr>
      </w:pPr>
      <w:r w:rsidRPr="00AD28F3">
        <w:rPr>
          <w:rFonts w:asciiTheme="minorHAnsi" w:hAnsiTheme="minorHAnsi" w:cstheme="minorHAnsi"/>
          <w:color w:val="000000" w:themeColor="text1"/>
        </w:rPr>
        <w:t xml:space="preserve">Všeobecné mluvní podmínky jsou technickým dokumentem, který v sobě koncentruje definice (pojmů, rolí, metodik apod.) a procedurální pravidla, mimo jiné např. jak (a z jakých dat) vést virtuální finanční účty </w:t>
      </w:r>
      <w:r w:rsidRPr="00AD28F3">
        <w:rPr>
          <w:rFonts w:asciiTheme="minorHAnsi" w:hAnsiTheme="minorHAnsi" w:cstheme="minorHAnsi"/>
          <w:b/>
          <w:i/>
          <w:color w:val="000000" w:themeColor="text1"/>
        </w:rPr>
        <w:t>kapitačního a vyrovnávacího fondu</w:t>
      </w:r>
      <w:r w:rsidR="00AD28F3">
        <w:rPr>
          <w:rFonts w:asciiTheme="minorHAnsi" w:hAnsiTheme="minorHAnsi" w:cstheme="minorHAnsi"/>
          <w:color w:val="000000" w:themeColor="text1"/>
        </w:rPr>
        <w:t xml:space="preserve"> rizikového kapitačního kontraktu</w:t>
      </w:r>
      <w:r w:rsidRPr="00AD28F3">
        <w:rPr>
          <w:rFonts w:asciiTheme="minorHAnsi" w:hAnsiTheme="minorHAnsi" w:cstheme="minorHAnsi"/>
          <w:color w:val="000000" w:themeColor="text1"/>
        </w:rPr>
        <w:t>, jak dojít k vyčíslení vzájemného finančního plnění, jak aktualizovat metodiky</w:t>
      </w:r>
      <w:r w:rsidR="005C5B9A" w:rsidRPr="00AD28F3">
        <w:rPr>
          <w:rFonts w:asciiTheme="minorHAnsi" w:hAnsiTheme="minorHAnsi" w:cstheme="minorHAnsi"/>
          <w:color w:val="000000" w:themeColor="text1"/>
        </w:rPr>
        <w:t xml:space="preserve"> </w:t>
      </w:r>
      <w:r w:rsidRPr="00AD28F3">
        <w:rPr>
          <w:rFonts w:asciiTheme="minorHAnsi" w:hAnsiTheme="minorHAnsi" w:cstheme="minorHAnsi"/>
          <w:color w:val="000000" w:themeColor="text1"/>
        </w:rPr>
        <w:t>atd. Rizikový kapitační kontrakt je metodicky poměrně náročný a metodické</w:t>
      </w:r>
      <w:r w:rsidR="00AD28F3">
        <w:rPr>
          <w:rFonts w:asciiTheme="minorHAnsi" w:hAnsiTheme="minorHAnsi" w:cstheme="minorHAnsi"/>
          <w:color w:val="000000" w:themeColor="text1"/>
        </w:rPr>
        <w:t xml:space="preserve">, procesní a procedurální </w:t>
      </w:r>
      <w:r w:rsidRPr="00AD28F3">
        <w:rPr>
          <w:rFonts w:asciiTheme="minorHAnsi" w:hAnsiTheme="minorHAnsi" w:cstheme="minorHAnsi"/>
          <w:color w:val="000000" w:themeColor="text1"/>
        </w:rPr>
        <w:t xml:space="preserve">detaily nelze „nechat na vodě“. </w:t>
      </w:r>
      <w:r w:rsidRPr="00AD28F3">
        <w:rPr>
          <w:rFonts w:asciiTheme="minorHAnsi" w:hAnsiTheme="minorHAnsi" w:cstheme="minorHAnsi"/>
          <w:b/>
          <w:color w:val="000000" w:themeColor="text1"/>
        </w:rPr>
        <w:t>Ve smlouvě být musí (!).</w:t>
      </w:r>
      <w:r w:rsidRPr="00AD28F3">
        <w:rPr>
          <w:rFonts w:asciiTheme="minorHAnsi" w:hAnsiTheme="minorHAnsi" w:cstheme="minorHAnsi"/>
          <w:color w:val="000000" w:themeColor="text1"/>
        </w:rPr>
        <w:t xml:space="preserve"> Rámcové smlouvy např. určují, že součástí smlouvy musí být metodika vykazování a předávání dokladů, její konkrétní podobu pak</w:t>
      </w:r>
      <w:r w:rsidR="005C5B9A" w:rsidRPr="00AD28F3">
        <w:rPr>
          <w:rFonts w:asciiTheme="minorHAnsi" w:hAnsiTheme="minorHAnsi" w:cstheme="minorHAnsi"/>
          <w:color w:val="000000" w:themeColor="text1"/>
        </w:rPr>
        <w:t xml:space="preserve"> n</w:t>
      </w:r>
      <w:r w:rsidRPr="00AD28F3">
        <w:rPr>
          <w:rFonts w:asciiTheme="minorHAnsi" w:hAnsiTheme="minorHAnsi" w:cstheme="minorHAnsi"/>
          <w:color w:val="000000" w:themeColor="text1"/>
        </w:rPr>
        <w:t>echává na smluvních stranách. Všeobecné smluvní podmínky jsou podobného charakteru</w:t>
      </w:r>
      <w:r w:rsidR="00AD28F3">
        <w:rPr>
          <w:rFonts w:asciiTheme="minorHAnsi" w:hAnsiTheme="minorHAnsi" w:cstheme="minorHAnsi"/>
          <w:color w:val="000000" w:themeColor="text1"/>
        </w:rPr>
        <w:t xml:space="preserve">. To, že </w:t>
      </w:r>
      <w:r w:rsidRPr="00AD28F3">
        <w:rPr>
          <w:rFonts w:asciiTheme="minorHAnsi" w:hAnsiTheme="minorHAnsi" w:cstheme="minorHAnsi"/>
          <w:color w:val="000000" w:themeColor="text1"/>
        </w:rPr>
        <w:t>detaily administrace</w:t>
      </w:r>
      <w:r w:rsidR="00AD28F3">
        <w:rPr>
          <w:rFonts w:asciiTheme="minorHAnsi" w:hAnsiTheme="minorHAnsi" w:cstheme="minorHAnsi"/>
          <w:color w:val="000000" w:themeColor="text1"/>
        </w:rPr>
        <w:t xml:space="preserve"> rizikového kapitačního kontraktu</w:t>
      </w:r>
      <w:r w:rsidRPr="00AD28F3">
        <w:rPr>
          <w:rFonts w:asciiTheme="minorHAnsi" w:hAnsiTheme="minorHAnsi" w:cstheme="minorHAnsi"/>
          <w:color w:val="000000" w:themeColor="text1"/>
        </w:rPr>
        <w:t>, které Všeobecné smluvní podmínky obsahují, rámcová smlouva nepředjímá ani neupravuje, prostě nemůže znamenat, že je strany nemohou sjednat: v opačném případě by nebylo vůbec možné kontrakt tohoto typu, na kterém se strany dohodnou, administrovat s dostatečnou smluvní jistotou pro obě strany.</w:t>
      </w:r>
    </w:p>
    <w:p w14:paraId="67746CB5" w14:textId="19DBF71F" w:rsidR="009A0114" w:rsidRPr="00AD28F3" w:rsidRDefault="009A0114" w:rsidP="009A0114">
      <w:pPr>
        <w:spacing w:after="120"/>
        <w:rPr>
          <w:rFonts w:asciiTheme="minorHAnsi" w:hAnsiTheme="minorHAnsi" w:cstheme="minorHAnsi"/>
          <w:color w:val="000000" w:themeColor="text1"/>
        </w:rPr>
      </w:pPr>
      <w:r w:rsidRPr="00AD28F3">
        <w:rPr>
          <w:rFonts w:asciiTheme="minorHAnsi" w:hAnsiTheme="minorHAnsi" w:cstheme="minorHAnsi"/>
          <w:color w:val="000000" w:themeColor="text1"/>
        </w:rPr>
        <w:t xml:space="preserve">   </w:t>
      </w:r>
    </w:p>
    <w:p w14:paraId="787B458D" w14:textId="658CF1A4" w:rsidR="009A0114" w:rsidRPr="00AD28F3" w:rsidRDefault="009A0114" w:rsidP="009A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i/>
          <w:color w:val="000000" w:themeColor="text1"/>
        </w:rPr>
      </w:pPr>
      <w:r w:rsidRPr="00AD28F3">
        <w:rPr>
          <w:rFonts w:asciiTheme="minorHAnsi" w:hAnsiTheme="minorHAnsi" w:cstheme="minorHAnsi"/>
          <w:i/>
          <w:color w:val="000000" w:themeColor="text1"/>
        </w:rPr>
        <w:t>Precedens: OZP v letech 2008 – 2010 skupinový rizikový kapitační kontrakt vyvinutý Klient PRO provozovala, a to se skupinou několika desítek praktických lékařů v Praze. V těchto smlouvách se samozřejmě vyskytovat Administrátor jako třetí strana a zároveň byly postaveny na Všeobecných smluvních podmínkách. V té době platily Rámcové smlouvy ve stejném znění, jako platí dnes, a smlouvy byly uzavírány odchylně od tzv. úhradové vyhlášky</w:t>
      </w:r>
      <w:r w:rsidR="00AD28F3">
        <w:rPr>
          <w:rFonts w:asciiTheme="minorHAnsi" w:hAnsiTheme="minorHAnsi" w:cstheme="minorHAnsi"/>
          <w:i/>
          <w:color w:val="000000" w:themeColor="text1"/>
        </w:rPr>
        <w:t xml:space="preserve"> podobně, jak je navrhováno. V té době </w:t>
      </w:r>
      <w:r w:rsidRPr="00AD28F3">
        <w:rPr>
          <w:rFonts w:asciiTheme="minorHAnsi" w:hAnsiTheme="minorHAnsi" w:cstheme="minorHAnsi"/>
          <w:i/>
          <w:color w:val="000000" w:themeColor="text1"/>
        </w:rPr>
        <w:t>OZP na této konstrukci nenal</w:t>
      </w:r>
      <w:r w:rsidR="00752FCC">
        <w:rPr>
          <w:rFonts w:asciiTheme="minorHAnsi" w:hAnsiTheme="minorHAnsi" w:cstheme="minorHAnsi"/>
          <w:i/>
          <w:color w:val="000000" w:themeColor="text1"/>
        </w:rPr>
        <w:t xml:space="preserve">ezla </w:t>
      </w:r>
      <w:r w:rsidRPr="00AD28F3">
        <w:rPr>
          <w:rFonts w:asciiTheme="minorHAnsi" w:hAnsiTheme="minorHAnsi" w:cstheme="minorHAnsi"/>
          <w:i/>
          <w:color w:val="000000" w:themeColor="text1"/>
        </w:rPr>
        <w:t xml:space="preserve">nic </w:t>
      </w:r>
      <w:r w:rsidR="00AD28F3">
        <w:rPr>
          <w:rFonts w:asciiTheme="minorHAnsi" w:hAnsiTheme="minorHAnsi" w:cstheme="minorHAnsi"/>
          <w:i/>
          <w:color w:val="000000" w:themeColor="text1"/>
        </w:rPr>
        <w:t xml:space="preserve">právně </w:t>
      </w:r>
      <w:r w:rsidRPr="00AD28F3">
        <w:rPr>
          <w:rFonts w:asciiTheme="minorHAnsi" w:hAnsiTheme="minorHAnsi" w:cstheme="minorHAnsi"/>
          <w:i/>
          <w:color w:val="000000" w:themeColor="text1"/>
        </w:rPr>
        <w:t xml:space="preserve">závadného. I když od té doby byly smlouvy </w:t>
      </w:r>
      <w:r w:rsidR="005C5B9A" w:rsidRPr="00AD28F3">
        <w:rPr>
          <w:rFonts w:asciiTheme="minorHAnsi" w:hAnsiTheme="minorHAnsi" w:cstheme="minorHAnsi"/>
          <w:i/>
          <w:color w:val="000000" w:themeColor="text1"/>
        </w:rPr>
        <w:t xml:space="preserve">několikrát </w:t>
      </w:r>
      <w:r w:rsidRPr="00AD28F3">
        <w:rPr>
          <w:rFonts w:asciiTheme="minorHAnsi" w:hAnsiTheme="minorHAnsi" w:cstheme="minorHAnsi"/>
          <w:i/>
          <w:color w:val="000000" w:themeColor="text1"/>
        </w:rPr>
        <w:t>aktualizovány, podstata</w:t>
      </w:r>
      <w:r w:rsidR="005C5B9A" w:rsidRPr="00AD28F3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Pr="00AD28F3">
        <w:rPr>
          <w:rFonts w:asciiTheme="minorHAnsi" w:hAnsiTheme="minorHAnsi" w:cstheme="minorHAnsi"/>
          <w:i/>
          <w:color w:val="000000" w:themeColor="text1"/>
        </w:rPr>
        <w:t xml:space="preserve">zejména v tom, že šlo o dvoustranné smlouvy, spojené Všeobecnými smluvními podmínkami, a že kontrakt administruje třetí strana, zůstala identická.    </w:t>
      </w:r>
    </w:p>
    <w:p w14:paraId="2C281E59" w14:textId="77777777" w:rsidR="009A0114" w:rsidRDefault="009A0114" w:rsidP="009A0114">
      <w:pPr>
        <w:spacing w:after="120"/>
        <w:rPr>
          <w:rFonts w:asciiTheme="minorHAnsi" w:hAnsiTheme="minorHAnsi" w:cstheme="minorHAnsi"/>
          <w:b/>
        </w:rPr>
      </w:pPr>
    </w:p>
    <w:p w14:paraId="68FA1803" w14:textId="77777777" w:rsidR="00A95D08" w:rsidRPr="00AD28F3" w:rsidRDefault="00A95D08" w:rsidP="009A0114">
      <w:pPr>
        <w:spacing w:after="120"/>
        <w:rPr>
          <w:rFonts w:asciiTheme="minorHAnsi" w:hAnsiTheme="minorHAnsi" w:cstheme="minorHAnsi"/>
          <w:b/>
        </w:rPr>
      </w:pPr>
    </w:p>
    <w:p w14:paraId="5D780920" w14:textId="56F119AA" w:rsidR="00A95D08" w:rsidRDefault="00A95D08" w:rsidP="00A95D08">
      <w:pPr>
        <w:pStyle w:val="Nadpis2"/>
      </w:pPr>
      <w:bookmarkStart w:id="32" w:name="_Toc519135880"/>
      <w:r>
        <w:lastRenderedPageBreak/>
        <w:t xml:space="preserve">Určení, zda prémie vyplácené na základě úspory kapitačního </w:t>
      </w:r>
      <w:proofErr w:type="gramStart"/>
      <w:r>
        <w:t>fondu</w:t>
      </w:r>
      <w:r w:rsidR="00874F64">
        <w:t xml:space="preserve">, </w:t>
      </w:r>
      <w:r>
        <w:t xml:space="preserve"> případně</w:t>
      </w:r>
      <w:proofErr w:type="gramEnd"/>
      <w:r>
        <w:t xml:space="preserve"> z P4P složky kontraktu, lze kvalifikovat jako platbu za zdravotní služby</w:t>
      </w:r>
      <w:bookmarkEnd w:id="32"/>
    </w:p>
    <w:p w14:paraId="5E3ACF9A" w14:textId="379A62DD" w:rsidR="00A95D08" w:rsidRPr="00A95D08" w:rsidRDefault="00A95D08" w:rsidP="00A95D08">
      <w:r w:rsidRPr="00A95D08">
        <w:t>Vzhledem k</w:t>
      </w:r>
      <w:r w:rsidR="00875105">
        <w:t> </w:t>
      </w:r>
      <w:r w:rsidRPr="00A95D08">
        <w:t>tomu</w:t>
      </w:r>
      <w:r w:rsidR="00875105">
        <w:t xml:space="preserve">, že zákon vymezuje, co může být výdajem zaměstnanecké pojišťovny </w:t>
      </w:r>
      <w:r w:rsidR="00875105" w:rsidRPr="00875105">
        <w:rPr>
          <w:rFonts w:asciiTheme="minorHAnsi" w:hAnsiTheme="minorHAnsi" w:cstheme="minorHAnsi"/>
        </w:rPr>
        <w:t>(§ 13 zákona o zaměstnaneckých pojišťovnách)</w:t>
      </w:r>
      <w:r w:rsidR="00875105" w:rsidRPr="00875105">
        <w:t>, a rovněž, k čemu lze užít základní fond zdravotního</w:t>
      </w:r>
      <w:r w:rsidR="00875105">
        <w:t xml:space="preserve"> pojištění (</w:t>
      </w:r>
      <w:r w:rsidR="00875105" w:rsidRPr="00875105">
        <w:rPr>
          <w:rFonts w:asciiTheme="minorHAnsi" w:hAnsiTheme="minorHAnsi" w:cstheme="minorHAnsi"/>
        </w:rPr>
        <w:t>(§ 1</w:t>
      </w:r>
      <w:r w:rsidR="00875105">
        <w:rPr>
          <w:rFonts w:asciiTheme="minorHAnsi" w:hAnsiTheme="minorHAnsi" w:cstheme="minorHAnsi"/>
        </w:rPr>
        <w:t xml:space="preserve">7 téhož zákona), </w:t>
      </w:r>
      <w:r w:rsidR="00875105">
        <w:t xml:space="preserve">je třeba určit, zda finanční plnění zdravotní pojišťovny, jež nastupuje v případě úspory evidované v kapitačním fondu rizikového kapitačního kontraktu, a také bonifikace za dosažení kritérií P4P složky kontraktu, lze kvalifikovat jako úhradu poskytnutých zdravotních služeb.  </w:t>
      </w:r>
    </w:p>
    <w:p w14:paraId="66539438" w14:textId="1810941B" w:rsidR="00875105" w:rsidRDefault="00875105" w:rsidP="0087510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75105">
        <w:rPr>
          <w:rFonts w:asciiTheme="minorHAnsi" w:hAnsiTheme="minorHAnsi" w:cstheme="minorHAnsi"/>
        </w:rPr>
        <w:t>ýplat</w:t>
      </w:r>
      <w:r>
        <w:rPr>
          <w:rFonts w:asciiTheme="minorHAnsi" w:hAnsiTheme="minorHAnsi" w:cstheme="minorHAnsi"/>
        </w:rPr>
        <w:t>a</w:t>
      </w:r>
      <w:r w:rsidRPr="00875105">
        <w:rPr>
          <w:rFonts w:asciiTheme="minorHAnsi" w:hAnsiTheme="minorHAnsi" w:cstheme="minorHAnsi"/>
        </w:rPr>
        <w:t xml:space="preserve"> P4P bonifikací a </w:t>
      </w:r>
      <w:r>
        <w:rPr>
          <w:rFonts w:asciiTheme="minorHAnsi" w:hAnsiTheme="minorHAnsi" w:cstheme="minorHAnsi"/>
        </w:rPr>
        <w:t xml:space="preserve">stejně i </w:t>
      </w:r>
      <w:r w:rsidRPr="00875105">
        <w:rPr>
          <w:rFonts w:asciiTheme="minorHAnsi" w:hAnsiTheme="minorHAnsi" w:cstheme="minorHAnsi"/>
        </w:rPr>
        <w:t>výplat</w:t>
      </w:r>
      <w:r>
        <w:rPr>
          <w:rFonts w:asciiTheme="minorHAnsi" w:hAnsiTheme="minorHAnsi" w:cstheme="minorHAnsi"/>
        </w:rPr>
        <w:t>a</w:t>
      </w:r>
      <w:r w:rsidRPr="00875105">
        <w:rPr>
          <w:rFonts w:asciiTheme="minorHAnsi" w:hAnsiTheme="minorHAnsi" w:cstheme="minorHAnsi"/>
        </w:rPr>
        <w:t xml:space="preserve"> podílu na úspoře kapitačního fondu</w:t>
      </w:r>
      <w:r>
        <w:rPr>
          <w:rFonts w:asciiTheme="minorHAnsi" w:hAnsiTheme="minorHAnsi" w:cstheme="minorHAnsi"/>
        </w:rPr>
        <w:t xml:space="preserve"> jsou smlouvami deklarovány jako </w:t>
      </w:r>
      <w:r w:rsidRPr="00875105">
        <w:rPr>
          <w:rFonts w:asciiTheme="minorHAnsi" w:hAnsiTheme="minorHAnsi" w:cstheme="minorHAnsi"/>
          <w:b/>
        </w:rPr>
        <w:t xml:space="preserve">cenová prémie, tedy navýšení </w:t>
      </w:r>
      <w:r w:rsidR="009E21B4">
        <w:rPr>
          <w:rFonts w:asciiTheme="minorHAnsi" w:hAnsiTheme="minorHAnsi" w:cstheme="minorHAnsi"/>
          <w:b/>
        </w:rPr>
        <w:t xml:space="preserve">ceny, rozuměj úhrady, </w:t>
      </w:r>
      <w:r w:rsidRPr="00875105">
        <w:rPr>
          <w:rFonts w:asciiTheme="minorHAnsi" w:hAnsiTheme="minorHAnsi" w:cstheme="minorHAnsi"/>
          <w:b/>
        </w:rPr>
        <w:t>za pos</w:t>
      </w:r>
      <w:r>
        <w:rPr>
          <w:rFonts w:asciiTheme="minorHAnsi" w:hAnsiTheme="minorHAnsi" w:cstheme="minorHAnsi"/>
          <w:b/>
        </w:rPr>
        <w:t>k</w:t>
      </w:r>
      <w:r w:rsidRPr="00875105">
        <w:rPr>
          <w:rFonts w:asciiTheme="minorHAnsi" w:hAnsiTheme="minorHAnsi" w:cstheme="minorHAnsi"/>
          <w:b/>
        </w:rPr>
        <w:t>ytnuté zdravotní služby při splnění smluvně definovaných podmínek.</w:t>
      </w:r>
      <w:r>
        <w:rPr>
          <w:rFonts w:asciiTheme="minorHAnsi" w:hAnsiTheme="minorHAnsi" w:cstheme="minorHAnsi"/>
        </w:rPr>
        <w:t xml:space="preserve">  </w:t>
      </w:r>
      <w:r w:rsidR="00F65626">
        <w:rPr>
          <w:rFonts w:asciiTheme="minorHAnsi" w:hAnsiTheme="minorHAnsi" w:cstheme="minorHAnsi"/>
        </w:rPr>
        <w:t xml:space="preserve">Tyto podmínky lze </w:t>
      </w:r>
      <w:r w:rsidRPr="00875105">
        <w:rPr>
          <w:rFonts w:asciiTheme="minorHAnsi" w:hAnsiTheme="minorHAnsi" w:cstheme="minorHAnsi"/>
        </w:rPr>
        <w:t xml:space="preserve">obecně vztáhnout k atributům poskytnutých zdravotních služeb (kvalita a efektivita). Meritum věci tedy spočívá v tom, zda výsledná cena odpovídá </w:t>
      </w:r>
      <w:r w:rsidRPr="00875105">
        <w:rPr>
          <w:rFonts w:asciiTheme="minorHAnsi" w:hAnsiTheme="minorHAnsi" w:cstheme="minorHAnsi"/>
          <w:b/>
        </w:rPr>
        <w:t>dobrým mravům</w:t>
      </w:r>
      <w:r w:rsidR="00F65626">
        <w:rPr>
          <w:rFonts w:asciiTheme="minorHAnsi" w:hAnsiTheme="minorHAnsi" w:cstheme="minorHAnsi"/>
          <w:b/>
        </w:rPr>
        <w:t xml:space="preserve">, </w:t>
      </w:r>
      <w:r w:rsidRPr="00875105">
        <w:rPr>
          <w:rFonts w:asciiTheme="minorHAnsi" w:hAnsiTheme="minorHAnsi" w:cstheme="minorHAnsi"/>
        </w:rPr>
        <w:t>protože pokud není kontrakt postaven na úhradové vyhlášce, ne</w:t>
      </w:r>
      <w:r w:rsidR="00874F64">
        <w:rPr>
          <w:rFonts w:asciiTheme="minorHAnsi" w:hAnsiTheme="minorHAnsi" w:cstheme="minorHAnsi"/>
        </w:rPr>
        <w:t xml:space="preserve">vztahuje se na výši úhrady </w:t>
      </w:r>
      <w:r w:rsidRPr="00875105">
        <w:rPr>
          <w:rFonts w:asciiTheme="minorHAnsi" w:hAnsiTheme="minorHAnsi" w:cstheme="minorHAnsi"/>
          <w:b/>
        </w:rPr>
        <w:t>žádn</w:t>
      </w:r>
      <w:r w:rsidR="00874F64">
        <w:rPr>
          <w:rFonts w:asciiTheme="minorHAnsi" w:hAnsiTheme="minorHAnsi" w:cstheme="minorHAnsi"/>
          <w:b/>
        </w:rPr>
        <w:t>á</w:t>
      </w:r>
      <w:r w:rsidRPr="00875105">
        <w:rPr>
          <w:rFonts w:asciiTheme="minorHAnsi" w:hAnsiTheme="minorHAnsi" w:cstheme="minorHAnsi"/>
          <w:b/>
        </w:rPr>
        <w:t xml:space="preserve"> cenov</w:t>
      </w:r>
      <w:r w:rsidR="00874F64">
        <w:rPr>
          <w:rFonts w:asciiTheme="minorHAnsi" w:hAnsiTheme="minorHAnsi" w:cstheme="minorHAnsi"/>
          <w:b/>
        </w:rPr>
        <w:t>á</w:t>
      </w:r>
      <w:r w:rsidRPr="00875105">
        <w:rPr>
          <w:rFonts w:asciiTheme="minorHAnsi" w:hAnsiTheme="minorHAnsi" w:cstheme="minorHAnsi"/>
          <w:b/>
        </w:rPr>
        <w:t xml:space="preserve"> regulac</w:t>
      </w:r>
      <w:r w:rsidR="00874F64">
        <w:rPr>
          <w:rFonts w:asciiTheme="minorHAnsi" w:hAnsiTheme="minorHAnsi" w:cstheme="minorHAnsi"/>
          <w:b/>
        </w:rPr>
        <w:t>e</w:t>
      </w:r>
      <w:r w:rsidR="00F65626">
        <w:rPr>
          <w:rFonts w:asciiTheme="minorHAnsi" w:hAnsiTheme="minorHAnsi" w:cstheme="minorHAnsi"/>
          <w:b/>
        </w:rPr>
        <w:t xml:space="preserve"> </w:t>
      </w:r>
      <w:r w:rsidR="00F65626" w:rsidRPr="00875105">
        <w:rPr>
          <w:rFonts w:asciiTheme="minorHAnsi" w:hAnsiTheme="minorHAnsi" w:cstheme="minorHAnsi"/>
        </w:rPr>
        <w:t xml:space="preserve">(viz příslušný </w:t>
      </w:r>
      <w:r w:rsidR="00874F64">
        <w:rPr>
          <w:rFonts w:asciiTheme="minorHAnsi" w:hAnsiTheme="minorHAnsi" w:cstheme="minorHAnsi"/>
        </w:rPr>
        <w:t>cenový</w:t>
      </w:r>
      <w:r w:rsidR="00F65626" w:rsidRPr="00875105">
        <w:rPr>
          <w:rFonts w:asciiTheme="minorHAnsi" w:hAnsiTheme="minorHAnsi" w:cstheme="minorHAnsi"/>
        </w:rPr>
        <w:t xml:space="preserve"> předpis MZ </w:t>
      </w:r>
      <w:r w:rsidR="00874F64">
        <w:rPr>
          <w:rFonts w:asciiTheme="minorHAnsi" w:hAnsiTheme="minorHAnsi" w:cstheme="minorHAnsi"/>
        </w:rPr>
        <w:t>Č</w:t>
      </w:r>
      <w:r w:rsidR="00F65626" w:rsidRPr="00875105">
        <w:rPr>
          <w:rFonts w:asciiTheme="minorHAnsi" w:hAnsiTheme="minorHAnsi" w:cstheme="minorHAnsi"/>
        </w:rPr>
        <w:t>R, kterým se upravují ceny zdravotních služeb</w:t>
      </w:r>
      <w:r w:rsidR="00874F64">
        <w:rPr>
          <w:rFonts w:asciiTheme="minorHAnsi" w:hAnsiTheme="minorHAnsi" w:cstheme="minorHAnsi"/>
        </w:rPr>
        <w:t xml:space="preserve">). </w:t>
      </w:r>
      <w:r w:rsidRPr="00875105">
        <w:rPr>
          <w:rFonts w:asciiTheme="minorHAnsi" w:hAnsiTheme="minorHAnsi" w:cstheme="minorHAnsi"/>
        </w:rPr>
        <w:t xml:space="preserve">Ostatně, </w:t>
      </w:r>
      <w:r w:rsidR="00F65626">
        <w:rPr>
          <w:rFonts w:asciiTheme="minorHAnsi" w:hAnsiTheme="minorHAnsi" w:cstheme="minorHAnsi"/>
        </w:rPr>
        <w:t xml:space="preserve">v případě </w:t>
      </w:r>
      <w:r w:rsidR="00F65626" w:rsidRPr="00875105">
        <w:rPr>
          <w:rFonts w:asciiTheme="minorHAnsi" w:hAnsiTheme="minorHAnsi" w:cstheme="minorHAnsi"/>
        </w:rPr>
        <w:t xml:space="preserve">deficitu kapitačního fondu </w:t>
      </w:r>
      <w:r w:rsidR="00874F64">
        <w:rPr>
          <w:rFonts w:asciiTheme="minorHAnsi" w:hAnsiTheme="minorHAnsi" w:cstheme="minorHAnsi"/>
        </w:rPr>
        <w:t>dochází ke</w:t>
      </w:r>
      <w:r w:rsidR="00F65626">
        <w:rPr>
          <w:rFonts w:asciiTheme="minorHAnsi" w:hAnsiTheme="minorHAnsi" w:cstheme="minorHAnsi"/>
        </w:rPr>
        <w:t xml:space="preserve"> snížení ceny</w:t>
      </w:r>
      <w:r w:rsidR="00874F64">
        <w:rPr>
          <w:rFonts w:asciiTheme="minorHAnsi" w:hAnsiTheme="minorHAnsi" w:cstheme="minorHAnsi"/>
        </w:rPr>
        <w:t>, což je ekvivalentní jakékoli tzv. regulační srážce</w:t>
      </w:r>
      <w:r w:rsidR="00F65626">
        <w:rPr>
          <w:rStyle w:val="Znakapoznpodarou"/>
          <w:rFonts w:asciiTheme="minorHAnsi" w:hAnsiTheme="minorHAnsi" w:cstheme="minorHAnsi"/>
        </w:rPr>
        <w:footnoteReference w:id="10"/>
      </w:r>
      <w:r w:rsidR="00F65626">
        <w:rPr>
          <w:rFonts w:asciiTheme="minorHAnsi" w:hAnsiTheme="minorHAnsi" w:cstheme="minorHAnsi"/>
        </w:rPr>
        <w:t>.</w:t>
      </w:r>
      <w:r w:rsidRPr="00875105">
        <w:rPr>
          <w:rFonts w:asciiTheme="minorHAnsi" w:hAnsiTheme="minorHAnsi" w:cstheme="minorHAnsi"/>
        </w:rPr>
        <w:t xml:space="preserve">  </w:t>
      </w:r>
    </w:p>
    <w:p w14:paraId="2F6A0661" w14:textId="36E7D702" w:rsidR="00875105" w:rsidRPr="00875105" w:rsidRDefault="00875105" w:rsidP="0087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i/>
        </w:rPr>
      </w:pPr>
      <w:r w:rsidRPr="00875105">
        <w:rPr>
          <w:rFonts w:asciiTheme="minorHAnsi" w:hAnsiTheme="minorHAnsi" w:cstheme="minorHAnsi"/>
          <w:i/>
        </w:rPr>
        <w:t>Precedens: OZP v letech 2008 – 2010 skupinový rizikový kapitační kontrakt vyvinutý Klient PRO provozovala, a to se skupinou několika desítek praktických lékařů v Praze. V těchto smlouvách použila stejný princip cenových prémií případně sankcí, a odvolávala se při tom na stejná ustanovení zá</w:t>
      </w:r>
      <w:r w:rsidR="00752FCC">
        <w:rPr>
          <w:rFonts w:asciiTheme="minorHAnsi" w:hAnsiTheme="minorHAnsi" w:cstheme="minorHAnsi"/>
          <w:i/>
        </w:rPr>
        <w:t xml:space="preserve">kona 48/1997 Sb. </w:t>
      </w:r>
    </w:p>
    <w:p w14:paraId="688C613E" w14:textId="77777777" w:rsidR="00A95D08" w:rsidRPr="00875105" w:rsidRDefault="00A95D08" w:rsidP="00A95D08">
      <w:pPr>
        <w:spacing w:after="120"/>
        <w:rPr>
          <w:rFonts w:asciiTheme="minorHAnsi" w:hAnsiTheme="minorHAnsi" w:cstheme="minorHAnsi"/>
          <w:b/>
        </w:rPr>
      </w:pPr>
    </w:p>
    <w:p w14:paraId="79B7AE59" w14:textId="27CD310C" w:rsidR="00365131" w:rsidRDefault="00365131" w:rsidP="00A95D08">
      <w:pPr>
        <w:pStyle w:val="Nadpis2"/>
        <w:numPr>
          <w:ilvl w:val="0"/>
          <w:numId w:val="0"/>
        </w:numPr>
      </w:pPr>
    </w:p>
    <w:p w14:paraId="3B8F95CE" w14:textId="23DB07A9" w:rsidR="004E2CA0" w:rsidRPr="004E2CA0" w:rsidRDefault="004E2CA0" w:rsidP="004E2CA0">
      <w:pPr>
        <w:pStyle w:val="Nadpis1"/>
        <w:rPr>
          <w:rFonts w:eastAsia="Calibri"/>
        </w:rPr>
      </w:pPr>
      <w:bookmarkStart w:id="33" w:name="_Toc519135881"/>
      <w:r w:rsidRPr="004E2CA0">
        <w:rPr>
          <w:rFonts w:eastAsia="Calibri"/>
        </w:rPr>
        <w:lastRenderedPageBreak/>
        <w:t>Struktura smluv, kterými se realizuje administrace Plánu</w:t>
      </w:r>
      <w:bookmarkEnd w:id="33"/>
    </w:p>
    <w:p w14:paraId="6CFBC828" w14:textId="35E29401" w:rsidR="00902256" w:rsidRDefault="00874F64" w:rsidP="004E2CA0">
      <w:r>
        <w:t xml:space="preserve">Integrovaný systém řízené péče, který nabízí </w:t>
      </w:r>
      <w:r w:rsidR="004E2CA0">
        <w:t>Plán</w:t>
      </w:r>
      <w:r>
        <w:t xml:space="preserve"> jako produkt, </w:t>
      </w:r>
      <w:r w:rsidR="008047B7">
        <w:t xml:space="preserve">je </w:t>
      </w:r>
      <w:r w:rsidR="004E2CA0">
        <w:t>konstruován jako organizační forma daná soustavou dvoustranných smluv</w:t>
      </w:r>
      <w:r w:rsidR="00102EF4">
        <w:t xml:space="preserve">. Integritu celé </w:t>
      </w:r>
      <w:r w:rsidR="004E2CA0">
        <w:t>smluvní konstrukce zajišťuje centrální smluvní text (reglement) sdílený a závazný pro všechny participující subjekty, nazývaný „Statut Plánu“ (dále Statut).</w:t>
      </w:r>
    </w:p>
    <w:p w14:paraId="5B6EFCFA" w14:textId="4AEE0F29" w:rsidR="00741C88" w:rsidRDefault="00B46FE8" w:rsidP="004E2CA0">
      <w:r>
        <w:t xml:space="preserve">Mezi Zdravotní pojišťovnou a poskytovateli sítě Plánu není potřeba žádná dvoustranná smlouva, která by specificky upravovala vztahy mezi nimi v rámci administrace Plánu. </w:t>
      </w:r>
    </w:p>
    <w:p w14:paraId="328429CF" w14:textId="123AA8AF" w:rsidR="00902256" w:rsidRDefault="004E2CA0" w:rsidP="004E2CA0">
      <w:r>
        <w:t xml:space="preserve"> </w:t>
      </w:r>
    </w:p>
    <w:p w14:paraId="504CA35D" w14:textId="27240F16" w:rsidR="00902256" w:rsidRDefault="00902256" w:rsidP="00902256">
      <w:pPr>
        <w:pStyle w:val="Nadpis2"/>
      </w:pPr>
      <w:bookmarkStart w:id="34" w:name="_Toc519135882"/>
      <w:r>
        <w:t>Statut Plánu</w:t>
      </w:r>
      <w:bookmarkEnd w:id="34"/>
    </w:p>
    <w:p w14:paraId="446007FC" w14:textId="1344C52A" w:rsidR="004E2CA0" w:rsidRDefault="004E2CA0" w:rsidP="00902256">
      <w:pPr>
        <w:pStyle w:val="Odrka"/>
        <w:numPr>
          <w:ilvl w:val="0"/>
          <w:numId w:val="0"/>
        </w:numPr>
        <w:ind w:left="340" w:hanging="340"/>
      </w:pPr>
      <w:r>
        <w:t>Statut mimo jiné slouží k definici Plánu a základnímu vymezení rolí (role Administrátora Plánu, role Zdravotní pojišťovny, role sítě poskytovatelů a jednotlivých participujících poskytovatelů) a samozřejmě i zodpovědnosti participujících subjektů z těchto rolí vyplývajících.</w:t>
      </w:r>
    </w:p>
    <w:p w14:paraId="331F2371" w14:textId="42139220" w:rsidR="004E2CA0" w:rsidRDefault="004E2CA0" w:rsidP="004E2CA0">
      <w:r>
        <w:t>Statut Plánu vydává Administrátor Plánu</w:t>
      </w:r>
      <w:r w:rsidR="00752FCC">
        <w:t xml:space="preserve"> </w:t>
      </w:r>
      <w:r>
        <w:t xml:space="preserve">a ostatní participující subjekty k němu přistupují. Statut je nedílnou součástí každé ze smluv. Ve Statutu je určena osoba Administrátora totožného s Administrátorem rizikových kapitačních kontraktů.      </w:t>
      </w:r>
    </w:p>
    <w:p w14:paraId="4C9F782C" w14:textId="226D84CC" w:rsidR="004E2CA0" w:rsidRDefault="00996022" w:rsidP="004E2CA0">
      <w:r>
        <w:t xml:space="preserve">Statut poskytuje definice a popisy rolí. </w:t>
      </w:r>
    </w:p>
    <w:p w14:paraId="21D24876" w14:textId="50164A5C" w:rsidR="00902256" w:rsidRDefault="00902256" w:rsidP="00902256">
      <w:r>
        <w:t>Statutem se do struktury plánu zavádí</w:t>
      </w:r>
      <w:r w:rsidR="007E64BC">
        <w:t xml:space="preserve"> zejména</w:t>
      </w:r>
      <w:r w:rsidR="007E64BC">
        <w:rPr>
          <w:rStyle w:val="Znakapoznpodarou"/>
        </w:rPr>
        <w:footnoteReference w:id="11"/>
      </w:r>
      <w:r w:rsidR="007E64BC">
        <w:t xml:space="preserve"> </w:t>
      </w:r>
      <w:r>
        <w:t xml:space="preserve">:  </w:t>
      </w:r>
    </w:p>
    <w:p w14:paraId="66301E1D" w14:textId="77777777" w:rsidR="00902256" w:rsidRDefault="00902256" w:rsidP="00E01912">
      <w:pPr>
        <w:numPr>
          <w:ilvl w:val="0"/>
          <w:numId w:val="7"/>
        </w:numPr>
      </w:pPr>
      <w:r>
        <w:t>orgány plánu (dozorčí rada a odborná komise zdravotníků Plánu)</w:t>
      </w:r>
    </w:p>
    <w:p w14:paraId="5F001CDE" w14:textId="5246D66A" w:rsidR="00902256" w:rsidRDefault="00DD602B" w:rsidP="00E01912">
      <w:pPr>
        <w:numPr>
          <w:ilvl w:val="0"/>
          <w:numId w:val="7"/>
        </w:numPr>
      </w:pPr>
      <w:r>
        <w:t>I</w:t>
      </w:r>
      <w:r w:rsidR="00B46FE8">
        <w:t>nstituty Plánu</w:t>
      </w:r>
      <w:r w:rsidR="00902256">
        <w:t xml:space="preserve">:  </w:t>
      </w:r>
    </w:p>
    <w:p w14:paraId="226064CA" w14:textId="201B127B" w:rsidR="00902256" w:rsidRDefault="00902256" w:rsidP="00E01912">
      <w:pPr>
        <w:numPr>
          <w:ilvl w:val="1"/>
          <w:numId w:val="6"/>
        </w:numPr>
      </w:pPr>
      <w:r>
        <w:t xml:space="preserve">síť </w:t>
      </w:r>
      <w:r w:rsidR="00B46FE8">
        <w:t xml:space="preserve">Poskytovatelů </w:t>
      </w:r>
      <w:r>
        <w:t>Plánu</w:t>
      </w:r>
    </w:p>
    <w:p w14:paraId="1E19A26D" w14:textId="176CCB20" w:rsidR="00B46FE8" w:rsidRDefault="00DD602B" w:rsidP="00E01912">
      <w:pPr>
        <w:numPr>
          <w:ilvl w:val="1"/>
          <w:numId w:val="6"/>
        </w:numPr>
      </w:pPr>
      <w:r>
        <w:t>objednávkový systém Plánu</w:t>
      </w:r>
    </w:p>
    <w:p w14:paraId="77658E50" w14:textId="0E11785E" w:rsidR="00DD602B" w:rsidRDefault="00DD602B" w:rsidP="00E01912">
      <w:pPr>
        <w:numPr>
          <w:ilvl w:val="1"/>
          <w:numId w:val="6"/>
        </w:numPr>
      </w:pPr>
      <w:r>
        <w:t>asistenční a informační služba Plánu</w:t>
      </w:r>
    </w:p>
    <w:p w14:paraId="0AFC9856" w14:textId="4AF6C161" w:rsidR="00DD602B" w:rsidRDefault="00DD602B" w:rsidP="00E01912">
      <w:pPr>
        <w:numPr>
          <w:ilvl w:val="1"/>
          <w:numId w:val="6"/>
        </w:numPr>
      </w:pPr>
      <w:r>
        <w:t xml:space="preserve">Bodový účet Klienta </w:t>
      </w:r>
    </w:p>
    <w:p w14:paraId="43B940B9" w14:textId="3C2CB935" w:rsidR="00DD602B" w:rsidRDefault="00DD602B" w:rsidP="00E01912">
      <w:pPr>
        <w:numPr>
          <w:ilvl w:val="1"/>
          <w:numId w:val="6"/>
        </w:numPr>
      </w:pPr>
      <w:r>
        <w:t>Zdravotní peněženka</w:t>
      </w:r>
    </w:p>
    <w:p w14:paraId="4F4377CD" w14:textId="77777777" w:rsidR="00DD602B" w:rsidRDefault="00DD602B" w:rsidP="00E01912">
      <w:pPr>
        <w:numPr>
          <w:ilvl w:val="1"/>
          <w:numId w:val="6"/>
        </w:numPr>
      </w:pPr>
      <w:r>
        <w:t>Motivační program</w:t>
      </w:r>
    </w:p>
    <w:p w14:paraId="4899C323" w14:textId="77777777" w:rsidR="00DD602B" w:rsidRDefault="00DD602B" w:rsidP="00E01912">
      <w:pPr>
        <w:numPr>
          <w:ilvl w:val="2"/>
          <w:numId w:val="6"/>
        </w:numPr>
      </w:pPr>
      <w:r>
        <w:t>Program zdraví</w:t>
      </w:r>
    </w:p>
    <w:p w14:paraId="63AE2DB3" w14:textId="30D7BE97" w:rsidR="00DD602B" w:rsidRDefault="00DD602B" w:rsidP="00E01912">
      <w:pPr>
        <w:numPr>
          <w:ilvl w:val="2"/>
          <w:numId w:val="6"/>
        </w:numPr>
      </w:pPr>
      <w:r>
        <w:t>Programy na zvládání zdravotních rizik a chronických chorob</w:t>
      </w:r>
    </w:p>
    <w:p w14:paraId="670761B0" w14:textId="1C30C2BB" w:rsidR="00902256" w:rsidRDefault="00902256" w:rsidP="00DD602B">
      <w:pPr>
        <w:pStyle w:val="Odrka"/>
      </w:pPr>
      <w:r>
        <w:t xml:space="preserve">řídící programy </w:t>
      </w:r>
      <w:r w:rsidR="00B46FE8">
        <w:t>P</w:t>
      </w:r>
      <w:r>
        <w:t>lánu</w:t>
      </w:r>
    </w:p>
    <w:p w14:paraId="21C484B6" w14:textId="77777777" w:rsidR="00DD602B" w:rsidRDefault="00902256" w:rsidP="00E01912">
      <w:pPr>
        <w:pStyle w:val="Odrka"/>
        <w:numPr>
          <w:ilvl w:val="1"/>
          <w:numId w:val="3"/>
        </w:numPr>
      </w:pPr>
      <w:r>
        <w:t>program kontroly užití zdravotní péče</w:t>
      </w:r>
    </w:p>
    <w:p w14:paraId="02E94F37" w14:textId="0B241097" w:rsidR="00902256" w:rsidRDefault="00902256" w:rsidP="00E01912">
      <w:pPr>
        <w:pStyle w:val="Odrka"/>
        <w:numPr>
          <w:ilvl w:val="1"/>
          <w:numId w:val="3"/>
        </w:numPr>
      </w:pPr>
      <w:r>
        <w:t>program zajištění kvality zdravotní péče</w:t>
      </w:r>
    </w:p>
    <w:p w14:paraId="4B90B444" w14:textId="77777777" w:rsidR="00902256" w:rsidRDefault="00902256" w:rsidP="00E01912">
      <w:pPr>
        <w:numPr>
          <w:ilvl w:val="0"/>
          <w:numId w:val="6"/>
        </w:numPr>
      </w:pPr>
      <w:r>
        <w:t>informační systém řízení Plánu</w:t>
      </w:r>
    </w:p>
    <w:p w14:paraId="096072E5" w14:textId="77777777" w:rsidR="00902256" w:rsidRDefault="00902256" w:rsidP="00E01912">
      <w:pPr>
        <w:numPr>
          <w:ilvl w:val="0"/>
          <w:numId w:val="8"/>
        </w:numPr>
      </w:pPr>
      <w:r>
        <w:t>práva a povinnosti klienta Plánu</w:t>
      </w:r>
    </w:p>
    <w:p w14:paraId="14436CF8" w14:textId="4D98BB81" w:rsidR="00902256" w:rsidRDefault="00902256" w:rsidP="00E01912">
      <w:pPr>
        <w:numPr>
          <w:ilvl w:val="0"/>
          <w:numId w:val="9"/>
        </w:numPr>
      </w:pPr>
      <w:r>
        <w:t>informační</w:t>
      </w:r>
      <w:r w:rsidR="00545D1C">
        <w:t xml:space="preserve"> </w:t>
      </w:r>
      <w:r>
        <w:t>systém řízení Plánu</w:t>
      </w:r>
    </w:p>
    <w:p w14:paraId="2E81541A" w14:textId="77777777" w:rsidR="00902256" w:rsidRDefault="00902256" w:rsidP="004E2CA0"/>
    <w:p w14:paraId="0BC82F99" w14:textId="77777777" w:rsidR="0024097D" w:rsidRDefault="0024097D" w:rsidP="0024097D">
      <w:pPr>
        <w:pStyle w:val="Styl1"/>
        <w:numPr>
          <w:ilvl w:val="12"/>
          <w:numId w:val="0"/>
        </w:numPr>
      </w:pPr>
    </w:p>
    <w:p w14:paraId="48C9E4A8" w14:textId="089649FD" w:rsidR="00A93B9E" w:rsidRDefault="00160A45" w:rsidP="001B3911">
      <w:pPr>
        <w:pStyle w:val="Nadpis2"/>
      </w:pPr>
      <w:bookmarkStart w:id="35" w:name="_Toc519135883"/>
      <w:r>
        <w:t>Smlouva mezi Administrátorem a poskytovatelem o účasti v</w:t>
      </w:r>
      <w:r w:rsidR="001B3911">
        <w:t> </w:t>
      </w:r>
      <w:r>
        <w:t>Plánu</w:t>
      </w:r>
      <w:bookmarkEnd w:id="35"/>
    </w:p>
    <w:p w14:paraId="36950EAC" w14:textId="77777777" w:rsidR="001B3911" w:rsidRDefault="001B3911" w:rsidP="001B3911"/>
    <w:p w14:paraId="1826495B" w14:textId="77777777" w:rsidR="007E64BC" w:rsidRDefault="007E64BC" w:rsidP="001B3911">
      <w:r>
        <w:t xml:space="preserve">Role poskytovatelů a jejich účast v řídících orgánech Plánu je dána Statutem. </w:t>
      </w:r>
    </w:p>
    <w:p w14:paraId="713CC526" w14:textId="346C271B" w:rsidR="001B3911" w:rsidRDefault="007E64BC" w:rsidP="001B3911">
      <w:r>
        <w:t>S</w:t>
      </w:r>
      <w:r w:rsidR="001B3911">
        <w:t xml:space="preserve">mlouva ustavuje zejména povinnosti poskytovatele při administraci Plánu a </w:t>
      </w:r>
      <w:r w:rsidR="00567A1C">
        <w:t xml:space="preserve">také </w:t>
      </w:r>
      <w:r w:rsidR="001B3911">
        <w:t>odměnu Administrátora, která je zdrojem na úhradu nákladů administrace Plánu a financování motivačního programu.</w:t>
      </w:r>
    </w:p>
    <w:p w14:paraId="08A122B0" w14:textId="7D14CF61" w:rsidR="001B3911" w:rsidRPr="001B3911" w:rsidRDefault="001B3911" w:rsidP="001B3911">
      <w:r>
        <w:t xml:space="preserve">Mezi obecné závazky poskytovatelů patří </w:t>
      </w:r>
      <w:proofErr w:type="spellStart"/>
      <w:r>
        <w:t>např</w:t>
      </w:r>
      <w:proofErr w:type="spellEnd"/>
      <w:r>
        <w:t xml:space="preserve">:  </w:t>
      </w:r>
    </w:p>
    <w:p w14:paraId="72ABB98C" w14:textId="29251218" w:rsidR="0024097D" w:rsidRDefault="001B3911" w:rsidP="00E01912">
      <w:pPr>
        <w:numPr>
          <w:ilvl w:val="0"/>
          <w:numId w:val="11"/>
        </w:numPr>
      </w:pPr>
      <w:r>
        <w:t>Participovat na objednávkovém systému</w:t>
      </w:r>
      <w:r w:rsidR="0024097D">
        <w:t xml:space="preserve">, </w:t>
      </w:r>
    </w:p>
    <w:p w14:paraId="388BBC85" w14:textId="77777777" w:rsidR="001B3911" w:rsidRDefault="001B3911" w:rsidP="00E01912">
      <w:pPr>
        <w:numPr>
          <w:ilvl w:val="0"/>
          <w:numId w:val="11"/>
        </w:numPr>
      </w:pPr>
      <w:r>
        <w:t>Respektovat řídící program Plánu</w:t>
      </w:r>
    </w:p>
    <w:p w14:paraId="23D0F857" w14:textId="7FCE408D" w:rsidR="001B3911" w:rsidRDefault="001B3911" w:rsidP="00E01912">
      <w:pPr>
        <w:numPr>
          <w:ilvl w:val="0"/>
          <w:numId w:val="11"/>
        </w:numPr>
      </w:pPr>
      <w:r>
        <w:t>Poskytovat definované údaje potřebné k administraci</w:t>
      </w:r>
    </w:p>
    <w:p w14:paraId="2264AD4F" w14:textId="77777777" w:rsidR="001B3911" w:rsidRDefault="001B3911" w:rsidP="001B3911">
      <w:pPr>
        <w:ind w:left="360"/>
      </w:pPr>
    </w:p>
    <w:p w14:paraId="5E3FBE99" w14:textId="199F4E5E" w:rsidR="001B3911" w:rsidRDefault="001B3911" w:rsidP="001B3911">
      <w:pPr>
        <w:pStyle w:val="Nadpis2"/>
      </w:pPr>
      <w:bookmarkStart w:id="36" w:name="_Toc519135884"/>
      <w:r>
        <w:t>Smlouva mezi Administrátorem a Pojišťovnou o účasti v Plánu</w:t>
      </w:r>
      <w:bookmarkEnd w:id="36"/>
    </w:p>
    <w:p w14:paraId="1979A894" w14:textId="41BDBBA6" w:rsidR="001B3911" w:rsidRDefault="007E64BC" w:rsidP="001B3911">
      <w:r>
        <w:t xml:space="preserve">Role pojišťovny a její účast v řídících orgánech Plánu je dána Statutem. </w:t>
      </w:r>
      <w:r w:rsidR="001B3911">
        <w:t>Smlouva ustavuje zejména odměnu Administrátora, která je zdrojem na úhradu nákladů administrace Plánu a financování motivačního programu.</w:t>
      </w:r>
    </w:p>
    <w:p w14:paraId="557D3731" w14:textId="73D3CF76" w:rsidR="001B3911" w:rsidRDefault="001B3911" w:rsidP="007E64BC">
      <w:r>
        <w:t>Mezi obecné závazky po</w:t>
      </w:r>
      <w:r w:rsidR="007E64BC">
        <w:t xml:space="preserve">jišťovny </w:t>
      </w:r>
      <w:r>
        <w:t xml:space="preserve">patří </w:t>
      </w:r>
      <w:r w:rsidR="007E64BC">
        <w:t xml:space="preserve">zejména poskytovat </w:t>
      </w:r>
      <w:r>
        <w:t xml:space="preserve">definované </w:t>
      </w:r>
      <w:r w:rsidR="00545D1C">
        <w:t xml:space="preserve">osobní </w:t>
      </w:r>
      <w:r>
        <w:t>údaje potřebné k</w:t>
      </w:r>
      <w:r w:rsidR="007E64BC">
        <w:t> </w:t>
      </w:r>
      <w:r>
        <w:t>administraci</w:t>
      </w:r>
      <w:r w:rsidR="007E64BC">
        <w:t xml:space="preserve"> Plánu na základě zmocnění klienta Plánu – pojištěnce pojišťovny</w:t>
      </w:r>
      <w:r w:rsidR="00545D1C">
        <w:t>, který má na tyto údaje zákonný nárok</w:t>
      </w:r>
      <w:r w:rsidR="007E64BC">
        <w:t>.</w:t>
      </w:r>
    </w:p>
    <w:p w14:paraId="49D5FF59" w14:textId="77777777" w:rsidR="00972E39" w:rsidRDefault="00972E39" w:rsidP="00972E39">
      <w:pPr>
        <w:ind w:left="720"/>
      </w:pPr>
    </w:p>
    <w:p w14:paraId="31B1D831" w14:textId="77777777" w:rsidR="00972E39" w:rsidRPr="00E708CC" w:rsidRDefault="00972E39" w:rsidP="007E64BC">
      <w:pPr>
        <w:pStyle w:val="Nadpis2"/>
      </w:pPr>
      <w:bookmarkStart w:id="37" w:name="_Toc514324554"/>
      <w:bookmarkStart w:id="38" w:name="_Toc519135885"/>
      <w:r>
        <w:t>Smlouva s klientem</w:t>
      </w:r>
      <w:bookmarkEnd w:id="37"/>
      <w:bookmarkEnd w:id="38"/>
    </w:p>
    <w:p w14:paraId="4487C21B" w14:textId="4F8BBB47" w:rsidR="00545D1C" w:rsidRDefault="00972E39" w:rsidP="00972E39">
      <w:r>
        <w:t>Mezi klientem plánu a Administrátorem exis</w:t>
      </w:r>
      <w:r w:rsidR="00545D1C">
        <w:t xml:space="preserve">tuje smlouva o účasti v plánu, která má </w:t>
      </w:r>
      <w:r w:rsidR="00310152">
        <w:t xml:space="preserve">tyto </w:t>
      </w:r>
      <w:r w:rsidR="00545D1C">
        <w:t xml:space="preserve">meritorní </w:t>
      </w:r>
      <w:r w:rsidR="00310152">
        <w:t>sou</w:t>
      </w:r>
      <w:r w:rsidR="00545D1C">
        <w:t xml:space="preserve">části: </w:t>
      </w:r>
    </w:p>
    <w:p w14:paraId="6A023586" w14:textId="1242943F" w:rsidR="00545D1C" w:rsidRDefault="00545D1C" w:rsidP="00545D1C">
      <w:pPr>
        <w:pStyle w:val="Odstavecseseznamem"/>
        <w:numPr>
          <w:ilvl w:val="0"/>
          <w:numId w:val="24"/>
        </w:numPr>
      </w:pPr>
      <w:r>
        <w:t>Pravidla pro účast klienta v</w:t>
      </w:r>
      <w:r w:rsidR="00310152">
        <w:t> </w:t>
      </w:r>
      <w:r>
        <w:t>Plánu</w:t>
      </w:r>
    </w:p>
    <w:p w14:paraId="1F3DE9A4" w14:textId="77777777" w:rsidR="00310152" w:rsidRDefault="00310152" w:rsidP="00310152">
      <w:pPr>
        <w:pStyle w:val="Odstavecseseznamem"/>
        <w:numPr>
          <w:ilvl w:val="0"/>
          <w:numId w:val="24"/>
        </w:numPr>
      </w:pPr>
      <w:r>
        <w:t xml:space="preserve">Souhlas se zpracováním osobních údajů </w:t>
      </w:r>
    </w:p>
    <w:p w14:paraId="2538F2C3" w14:textId="77777777" w:rsidR="00310152" w:rsidRDefault="00310152" w:rsidP="00310152">
      <w:pPr>
        <w:pStyle w:val="Odstavecseseznamem"/>
        <w:numPr>
          <w:ilvl w:val="0"/>
          <w:numId w:val="24"/>
        </w:numPr>
      </w:pPr>
      <w:r>
        <w:t xml:space="preserve">Zmocnění pro Administrátora k požadování dat od Pojišťovny a Poskytovatelů  </w:t>
      </w:r>
    </w:p>
    <w:p w14:paraId="333B2EDF" w14:textId="6F3859E3" w:rsidR="00310152" w:rsidRDefault="00310152" w:rsidP="00545D1C">
      <w:pPr>
        <w:pStyle w:val="Odstavecseseznamem"/>
        <w:numPr>
          <w:ilvl w:val="0"/>
          <w:numId w:val="24"/>
        </w:numPr>
      </w:pPr>
      <w:r>
        <w:t>Ustanovení týkající se předplatného</w:t>
      </w:r>
    </w:p>
    <w:p w14:paraId="0EBFA7FF" w14:textId="10EC77F2" w:rsidR="00972E39" w:rsidRDefault="00545D1C" w:rsidP="00C508FB">
      <w:pPr>
        <w:ind w:firstLine="360"/>
      </w:pPr>
      <w:r>
        <w:t>Pravidla definují procedurálně všechny aspekty konzumování Plánu jeho klientem</w:t>
      </w:r>
      <w:r w:rsidR="00310152">
        <w:t xml:space="preserve"> a tím konkretizují podmínky, za kterých má klient nárok na benefity poskytované Plánem (benefity motivačního programu, objednávkový systém atd.). </w:t>
      </w:r>
      <w:r>
        <w:t>Pravidla vydává Administrátor Plánu v souladu se Statutem</w:t>
      </w:r>
      <w:r w:rsidR="00310152">
        <w:t>.</w:t>
      </w:r>
    </w:p>
    <w:p w14:paraId="66CDB233" w14:textId="54698354" w:rsidR="00C508FB" w:rsidRDefault="00310152" w:rsidP="00C508FB">
      <w:pPr>
        <w:ind w:firstLine="360"/>
      </w:pPr>
      <w:r>
        <w:t>Souhlas</w:t>
      </w:r>
      <w:r w:rsidR="00C508FB">
        <w:t xml:space="preserve"> se zpracováním osobních údajů musí být strukturován</w:t>
      </w:r>
      <w:r>
        <w:t xml:space="preserve"> </w:t>
      </w:r>
      <w:r w:rsidR="00C508FB">
        <w:t xml:space="preserve">a osobní údaje klientů spravovány v souladu s GDPR. </w:t>
      </w:r>
    </w:p>
    <w:p w14:paraId="3E732013" w14:textId="77777777" w:rsidR="00C508FB" w:rsidRDefault="00C508FB" w:rsidP="00C508FB">
      <w:pPr>
        <w:ind w:firstLine="708"/>
      </w:pPr>
      <w:r>
        <w:t>Smlouvou uděluje klient Administrátorovi zmocnění k požadování dat nezbytných pro administraci jednotlivých agend Plánu jak od Pojišťovny, tak od Poskytovatelů jménem klienta. Jedná se o data, která mají povahu (citlivých) osobních údajů a na která má klient zákonný nárok z titulu jeho role pojištěnce veřejného zdravotního pojištění resp. pacienta.</w:t>
      </w:r>
    </w:p>
    <w:p w14:paraId="699C8D18" w14:textId="6EE0234D" w:rsidR="00972E39" w:rsidRDefault="00C508FB" w:rsidP="00C508FB">
      <w:pPr>
        <w:ind w:firstLine="708"/>
      </w:pPr>
      <w:r>
        <w:lastRenderedPageBreak/>
        <w:t>V případě, že si klient</w:t>
      </w:r>
      <w:r w:rsidR="00972E39">
        <w:t xml:space="preserve"> </w:t>
      </w:r>
      <w:r>
        <w:t xml:space="preserve">zvolí vyšší úroveň Plánu jako produktu, která je dostupná výhradně za předplatné, nebo nesplňuje podmínky k tomu, aby mohl čerpat Plán v základní úrovni bezplatně, je povinen platit předplatné.  </w:t>
      </w:r>
      <w:r w:rsidR="00972E39">
        <w:t xml:space="preserve"> </w:t>
      </w:r>
    </w:p>
    <w:p w14:paraId="35DDB90C" w14:textId="5D3CCF04" w:rsidR="007E64BC" w:rsidRDefault="007E64BC">
      <w:pPr>
        <w:spacing w:before="0"/>
        <w:jc w:val="left"/>
      </w:pPr>
      <w:r>
        <w:br w:type="page"/>
      </w:r>
    </w:p>
    <w:p w14:paraId="00DEA480" w14:textId="77777777" w:rsidR="00972E39" w:rsidRDefault="00972E39" w:rsidP="00972E39"/>
    <w:p w14:paraId="1610C758" w14:textId="77777777" w:rsidR="00972E39" w:rsidRDefault="00972E39" w:rsidP="00972E39">
      <w:pPr>
        <w:pStyle w:val="Nadpis1"/>
        <w:pageBreakBefore w:val="0"/>
      </w:pPr>
      <w:bookmarkStart w:id="39" w:name="_Toc514324555"/>
      <w:bookmarkStart w:id="40" w:name="_Toc519135886"/>
      <w:r>
        <w:t>Základní schéma smluv</w:t>
      </w:r>
      <w:bookmarkEnd w:id="39"/>
      <w:bookmarkEnd w:id="40"/>
    </w:p>
    <w:p w14:paraId="14CB55DE" w14:textId="77777777" w:rsidR="00972E39" w:rsidRDefault="00972E39" w:rsidP="00972E39">
      <w:pPr>
        <w:rPr>
          <w:rFonts w:ascii="Arial" w:hAnsi="Arial" w:cs="Arial"/>
          <w:color w:val="FF0000"/>
          <w:sz w:val="20"/>
        </w:rPr>
      </w:pPr>
      <w:r>
        <w:t xml:space="preserve"> </w:t>
      </w:r>
      <w:r>
        <w:rPr>
          <w:rFonts w:ascii="Arial" w:hAnsi="Arial" w:cs="Arial"/>
          <w:color w:val="FF0000"/>
          <w:sz w:val="20"/>
        </w:rPr>
        <w:t>Červeně jsou vyznačeny texty, jejichž přílohou je Statut Plánu (výjimkou je smlouva s klientem)</w:t>
      </w:r>
    </w:p>
    <w:p w14:paraId="57A9D7A0" w14:textId="219B4730" w:rsidR="00972E39" w:rsidRDefault="00972E39" w:rsidP="00972E39">
      <w:pPr>
        <w:rPr>
          <w:rFonts w:ascii="Arial" w:hAnsi="Arial" w:cs="Arial"/>
          <w:color w:val="339966"/>
          <w:sz w:val="20"/>
        </w:rPr>
      </w:pPr>
      <w:r>
        <w:rPr>
          <w:rFonts w:ascii="Arial" w:hAnsi="Arial" w:cs="Arial"/>
          <w:color w:val="339966"/>
          <w:sz w:val="20"/>
        </w:rPr>
        <w:t>Zeleně jsou vyznačeny smlouvy, jejichž přílohou jsou Všeobecné smluvní podmínky</w:t>
      </w:r>
    </w:p>
    <w:p w14:paraId="29C1F4E3" w14:textId="77777777" w:rsidR="00972E39" w:rsidRDefault="00972E39" w:rsidP="00972E39">
      <w:pPr>
        <w:rPr>
          <w:rFonts w:ascii="Arial" w:hAnsi="Arial" w:cs="Arial"/>
          <w:color w:val="339966"/>
          <w:sz w:val="20"/>
        </w:rPr>
      </w:pPr>
    </w:p>
    <w:p w14:paraId="10DC6130" w14:textId="77777777" w:rsidR="00972E39" w:rsidRDefault="00972E39" w:rsidP="00972E39">
      <w:pPr>
        <w:rPr>
          <w:rFonts w:ascii="Arial" w:hAnsi="Arial" w:cs="Arial"/>
          <w:color w:val="339966"/>
          <w:sz w:val="20"/>
        </w:rPr>
      </w:pPr>
    </w:p>
    <w:p w14:paraId="7189352B" w14:textId="77777777" w:rsidR="00972E39" w:rsidRDefault="00972E39" w:rsidP="00972E39">
      <w:pPr>
        <w:rPr>
          <w:rFonts w:ascii="Arial" w:hAnsi="Arial" w:cs="Arial"/>
          <w:color w:val="339966"/>
          <w:sz w:val="20"/>
        </w:rPr>
      </w:pPr>
    </w:p>
    <w:p w14:paraId="37C99E72" w14:textId="570E2F7F" w:rsidR="00972E39" w:rsidRDefault="00972E39" w:rsidP="00972E39">
      <w:pPr>
        <w:rPr>
          <w:rFonts w:ascii="Arial" w:hAnsi="Arial" w:cs="Arial"/>
          <w:color w:val="339966"/>
          <w:sz w:val="20"/>
        </w:rPr>
      </w:pPr>
    </w:p>
    <w:p w14:paraId="4CD03D93" w14:textId="5E1F48BC" w:rsidR="00972E39" w:rsidRDefault="00D1318C" w:rsidP="00972E39">
      <w:pPr>
        <w:rPr>
          <w:rFonts w:ascii="Arial" w:hAnsi="Arial" w:cs="Arial"/>
          <w:color w:val="339966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03842" wp14:editId="49F03FB8">
                <wp:simplePos x="0" y="0"/>
                <wp:positionH relativeFrom="column">
                  <wp:posOffset>782320</wp:posOffset>
                </wp:positionH>
                <wp:positionV relativeFrom="paragraph">
                  <wp:posOffset>175260</wp:posOffset>
                </wp:positionV>
                <wp:extent cx="2289810" cy="1184275"/>
                <wp:effectExtent l="38100" t="38100" r="72390" b="5397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1184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4" o:spid="_x0000_s1026" type="#_x0000_t32" style="position:absolute;margin-left:61.6pt;margin-top:13.8pt;width:180.3pt;height: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" strokecolor="#00b050" strokeweight="1.25pt">
                <v:stroke startarrow="open" endarrow="open"/>
              </v:shape>
            </w:pict>
          </mc:Fallback>
        </mc:AlternateContent>
      </w:r>
      <w:r w:rsidR="000530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856D8" wp14:editId="27996A5D">
                <wp:simplePos x="0" y="0"/>
                <wp:positionH relativeFrom="column">
                  <wp:posOffset>-799713</wp:posOffset>
                </wp:positionH>
                <wp:positionV relativeFrom="paragraph">
                  <wp:posOffset>119270</wp:posOffset>
                </wp:positionV>
                <wp:extent cx="1581785" cy="429260"/>
                <wp:effectExtent l="0" t="0" r="18415" b="27940"/>
                <wp:wrapNone/>
                <wp:docPr id="30" name="Vývojový diagram: post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292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B95D9" w14:textId="7C25EA6C" w:rsidR="00911B5E" w:rsidRPr="000A722C" w:rsidRDefault="00911B5E" w:rsidP="000530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Pojišťovna </w:t>
                            </w:r>
                          </w:p>
                          <w:p w14:paraId="01308033" w14:textId="77777777" w:rsidR="00911B5E" w:rsidRPr="000A722C" w:rsidRDefault="00911B5E" w:rsidP="000530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B2DA40" w14:textId="77777777" w:rsidR="00911B5E" w:rsidRPr="000A722C" w:rsidRDefault="00911B5E" w:rsidP="000530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0" o:spid="_x0000_s1026" type="#_x0000_t109" style="position:absolute;left:0;text-align:left;margin-left:-62.95pt;margin-top:9.4pt;width:124.5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" filled="f" strokecolor="#243f60 [1604]" strokeweight="2pt">
                <v:textbox>
                  <w:txbxContent>
                    <w:p w14:paraId="557B95D9" w14:textId="7C25EA6C" w:rsidR="00911B5E" w:rsidRPr="000A722C" w:rsidRDefault="00911B5E" w:rsidP="000530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Pojišťovna </w:t>
                      </w:r>
                    </w:p>
                    <w:p w14:paraId="01308033" w14:textId="77777777" w:rsidR="00911B5E" w:rsidRPr="000A722C" w:rsidRDefault="00911B5E" w:rsidP="000530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B2DA40" w14:textId="77777777" w:rsidR="00911B5E" w:rsidRPr="000A722C" w:rsidRDefault="00911B5E" w:rsidP="000530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71926" w14:textId="454F2820" w:rsidR="00972E39" w:rsidRDefault="00972E39" w:rsidP="00972E39"/>
    <w:p w14:paraId="35ECC476" w14:textId="1D7753EE" w:rsidR="00972E39" w:rsidRDefault="00D1318C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F822FA" wp14:editId="559E0DC9">
                <wp:simplePos x="0" y="0"/>
                <wp:positionH relativeFrom="column">
                  <wp:posOffset>782955</wp:posOffset>
                </wp:positionH>
                <wp:positionV relativeFrom="paragraph">
                  <wp:posOffset>80010</wp:posOffset>
                </wp:positionV>
                <wp:extent cx="2289175" cy="1192530"/>
                <wp:effectExtent l="38100" t="38100" r="73025" b="6477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175" cy="119253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61.65pt;margin-top:6.3pt;width:180.25pt;height:9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" strokecolor="red" strokeweight="1.25pt">
                <v:stroke startarrow="open" endarrow="open"/>
              </v:shape>
            </w:pict>
          </mc:Fallback>
        </mc:AlternateContent>
      </w:r>
    </w:p>
    <w:p w14:paraId="5739ADDF" w14:textId="5889A02D" w:rsidR="00972E39" w:rsidRDefault="003A0BCE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D01A77" wp14:editId="4F4DA29F">
                <wp:simplePos x="0" y="0"/>
                <wp:positionH relativeFrom="column">
                  <wp:posOffset>894328</wp:posOffset>
                </wp:positionH>
                <wp:positionV relativeFrom="paragraph">
                  <wp:posOffset>37962</wp:posOffset>
                </wp:positionV>
                <wp:extent cx="2057400" cy="484477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F376" w14:textId="6A97C50A" w:rsidR="00911B5E" w:rsidRPr="004A233A" w:rsidRDefault="00911B5E" w:rsidP="00972E39">
                            <w:pPr>
                              <w:pStyle w:val="Zkladntext"/>
                              <w:jc w:val="left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4A233A">
                              <w:rPr>
                                <w:color w:val="FF0000"/>
                                <w:sz w:val="20"/>
                                <w:szCs w:val="20"/>
                              </w:rPr>
                              <w:t>Smlouva</w:t>
                            </w:r>
                            <w:r w:rsidRPr="004A23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33A">
                              <w:rPr>
                                <w:color w:val="339966"/>
                                <w:sz w:val="20"/>
                                <w:szCs w:val="20"/>
                              </w:rPr>
                              <w:t>administrátora s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> </w:t>
                            </w:r>
                            <w:r w:rsidRPr="004A233A">
                              <w:rPr>
                                <w:color w:val="339966"/>
                                <w:sz w:val="20"/>
                                <w:szCs w:val="20"/>
                              </w:rPr>
                              <w:t>pojišťovnou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70.4pt;margin-top:3pt;width:162pt;height:3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" stroked="f">
                <v:textbox>
                  <w:txbxContent>
                    <w:p w14:paraId="0930F376" w14:textId="6A97C50A" w:rsidR="00911B5E" w:rsidRPr="004A233A" w:rsidRDefault="00911B5E" w:rsidP="00972E39">
                      <w:pPr>
                        <w:pStyle w:val="Zkladntext"/>
                        <w:jc w:val="left"/>
                        <w:rPr>
                          <w:color w:val="339966"/>
                          <w:sz w:val="20"/>
                          <w:szCs w:val="20"/>
                        </w:rPr>
                      </w:pPr>
                      <w:r w:rsidRPr="004A233A">
                        <w:rPr>
                          <w:color w:val="FF0000"/>
                          <w:sz w:val="20"/>
                          <w:szCs w:val="20"/>
                        </w:rPr>
                        <w:t>Smlouva</w:t>
                      </w:r>
                      <w:r w:rsidRPr="004A23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233A">
                        <w:rPr>
                          <w:color w:val="339966"/>
                          <w:sz w:val="20"/>
                          <w:szCs w:val="20"/>
                        </w:rPr>
                        <w:t>administrátora s</w:t>
                      </w:r>
                      <w:r>
                        <w:rPr>
                          <w:color w:val="339966"/>
                          <w:sz w:val="20"/>
                          <w:szCs w:val="20"/>
                        </w:rPr>
                        <w:t> </w:t>
                      </w:r>
                      <w:r w:rsidRPr="004A233A">
                        <w:rPr>
                          <w:color w:val="339966"/>
                          <w:sz w:val="20"/>
                          <w:szCs w:val="20"/>
                        </w:rPr>
                        <w:t>pojišťovnou</w:t>
                      </w:r>
                      <w:r>
                        <w:rPr>
                          <w:color w:val="33996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D01708" w14:textId="623AFA28" w:rsidR="00972E39" w:rsidRDefault="00824F36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30DDF" wp14:editId="0B9BAF65">
                <wp:simplePos x="0" y="0"/>
                <wp:positionH relativeFrom="column">
                  <wp:posOffset>3676650</wp:posOffset>
                </wp:positionH>
                <wp:positionV relativeFrom="paragraph">
                  <wp:posOffset>55880</wp:posOffset>
                </wp:positionV>
                <wp:extent cx="1414780" cy="317500"/>
                <wp:effectExtent l="0" t="0" r="0" b="63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BDD20" w14:textId="3F6644E9" w:rsidR="00911B5E" w:rsidRDefault="00911B5E">
                            <w:r>
                              <w:t>Administrátor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28" type="#_x0000_t202" style="position:absolute;left:0;text-align:left;margin-left:289.5pt;margin-top:4.4pt;width:111.4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" fillcolor="white [3201]" stroked="f" strokeweight=".5pt">
                <v:textbox>
                  <w:txbxContent>
                    <w:p w14:paraId="716BDD20" w14:textId="3F6644E9" w:rsidR="00911B5E" w:rsidRDefault="00911B5E">
                      <w:r>
                        <w:t>Administrátor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D9607" wp14:editId="1925CD63">
                <wp:simplePos x="0" y="0"/>
                <wp:positionH relativeFrom="column">
                  <wp:posOffset>3008630</wp:posOffset>
                </wp:positionH>
                <wp:positionV relativeFrom="paragraph">
                  <wp:posOffset>117475</wp:posOffset>
                </wp:positionV>
                <wp:extent cx="2202180" cy="1184275"/>
                <wp:effectExtent l="0" t="0" r="26670" b="15875"/>
                <wp:wrapNone/>
                <wp:docPr id="23" name="Vývojový diagram: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1842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DDA90" w14:textId="0359CAC8" w:rsidR="00911B5E" w:rsidRPr="000A722C" w:rsidRDefault="00911B5E" w:rsidP="000A722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4D2A689" w14:textId="77777777" w:rsidR="00911B5E" w:rsidRPr="000A722C" w:rsidRDefault="00911B5E" w:rsidP="000A72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4BAE30" w14:textId="77777777" w:rsidR="00911B5E" w:rsidRPr="000A722C" w:rsidRDefault="00911B5E" w:rsidP="000A72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3" o:spid="_x0000_s1029" type="#_x0000_t109" style="position:absolute;left:0;text-align:left;margin-left:236.9pt;margin-top:9.25pt;width:173.4pt;height:9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" filled="f" strokecolor="#243f60 [1604]" strokeweight="2pt">
                <v:textbox>
                  <w:txbxContent>
                    <w:p w14:paraId="6EFDDA90" w14:textId="0359CAC8" w:rsidR="00911B5E" w:rsidRPr="000A722C" w:rsidRDefault="00911B5E" w:rsidP="000A722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4D2A689" w14:textId="77777777" w:rsidR="00911B5E" w:rsidRPr="000A722C" w:rsidRDefault="00911B5E" w:rsidP="000A72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4BAE30" w14:textId="77777777" w:rsidR="00911B5E" w:rsidRPr="000A722C" w:rsidRDefault="00911B5E" w:rsidP="000A72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99BAC" wp14:editId="6FBD24EF">
                <wp:simplePos x="0" y="0"/>
                <wp:positionH relativeFrom="column">
                  <wp:posOffset>3075940</wp:posOffset>
                </wp:positionH>
                <wp:positionV relativeFrom="paragraph">
                  <wp:posOffset>396875</wp:posOffset>
                </wp:positionV>
                <wp:extent cx="2090420" cy="341630"/>
                <wp:effectExtent l="0" t="0" r="24130" b="20320"/>
                <wp:wrapNone/>
                <wp:docPr id="24" name="Vývojový diagram: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3416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04E7" w14:textId="66D0A925" w:rsidR="00911B5E" w:rsidRPr="000A722C" w:rsidRDefault="00911B5E" w:rsidP="000A72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2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dministrátor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kap. kontraktu</w:t>
                            </w:r>
                          </w:p>
                          <w:p w14:paraId="2F7333C7" w14:textId="500D7ECA" w:rsidR="00911B5E" w:rsidRPr="000A722C" w:rsidRDefault="00911B5E" w:rsidP="000A72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961BAD" w14:textId="77777777" w:rsidR="00911B5E" w:rsidRPr="000A722C" w:rsidRDefault="00911B5E" w:rsidP="000A72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B0B981" w14:textId="77777777" w:rsidR="00911B5E" w:rsidRPr="000A722C" w:rsidRDefault="00911B5E" w:rsidP="000A72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4" o:spid="_x0000_s1030" type="#_x0000_t109" style="position:absolute;left:0;text-align:left;margin-left:242.2pt;margin-top:31.25pt;width:164.6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" filled="f" strokecolor="#243f60 [1604]" strokeweight="2pt">
                <v:textbox>
                  <w:txbxContent>
                    <w:p w14:paraId="545F04E7" w14:textId="66D0A925" w:rsidR="00911B5E" w:rsidRPr="000A722C" w:rsidRDefault="00911B5E" w:rsidP="000A72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722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dministrátor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riz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 kap. kontraktu</w:t>
                      </w:r>
                    </w:p>
                    <w:p w14:paraId="2F7333C7" w14:textId="500D7ECA" w:rsidR="00911B5E" w:rsidRPr="000A722C" w:rsidRDefault="00911B5E" w:rsidP="000A722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961BAD" w14:textId="77777777" w:rsidR="00911B5E" w:rsidRPr="000A722C" w:rsidRDefault="00911B5E" w:rsidP="000A72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B0B981" w14:textId="77777777" w:rsidR="00911B5E" w:rsidRPr="000A722C" w:rsidRDefault="00911B5E" w:rsidP="000A72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071A2" w14:textId="2229AD86" w:rsidR="00972E39" w:rsidRDefault="00972E39" w:rsidP="00972E39">
      <w:pPr>
        <w:pStyle w:val="Styl1"/>
        <w:numPr>
          <w:ilvl w:val="12"/>
          <w:numId w:val="0"/>
        </w:numPr>
      </w:pPr>
    </w:p>
    <w:p w14:paraId="1DE44AFD" w14:textId="62F66927" w:rsidR="00972E39" w:rsidRDefault="00972E39" w:rsidP="00972E39">
      <w:pPr>
        <w:pStyle w:val="Styl1"/>
        <w:numPr>
          <w:ilvl w:val="12"/>
          <w:numId w:val="0"/>
        </w:numPr>
      </w:pPr>
    </w:p>
    <w:p w14:paraId="5A1D9E8E" w14:textId="150BDC4F" w:rsidR="00972E39" w:rsidRDefault="00972E39" w:rsidP="00972E39">
      <w:pPr>
        <w:pStyle w:val="Styl1"/>
        <w:numPr>
          <w:ilvl w:val="12"/>
          <w:numId w:val="0"/>
        </w:numPr>
      </w:pPr>
    </w:p>
    <w:p w14:paraId="3D5894D6" w14:textId="04C82AB3" w:rsidR="00972E39" w:rsidRDefault="009E095D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51AEB" wp14:editId="768258EA">
                <wp:simplePos x="0" y="0"/>
                <wp:positionH relativeFrom="column">
                  <wp:posOffset>226226</wp:posOffset>
                </wp:positionH>
                <wp:positionV relativeFrom="paragraph">
                  <wp:posOffset>15378</wp:posOffset>
                </wp:positionV>
                <wp:extent cx="2846373" cy="1933589"/>
                <wp:effectExtent l="38100" t="38100" r="49530" b="4762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373" cy="193358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8" o:spid="_x0000_s1026" type="#_x0000_t32" style="position:absolute;margin-left:17.8pt;margin-top:1.2pt;width:224.1pt;height:152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" strokecolor="#00b050" strokeweight="1.25pt">
                <v:stroke startarrow="open" endarrow="open"/>
              </v:shape>
            </w:pict>
          </mc:Fallback>
        </mc:AlternateContent>
      </w:r>
    </w:p>
    <w:p w14:paraId="004E93C4" w14:textId="2E8022EA" w:rsidR="000A722C" w:rsidRDefault="00844F33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651B2B" wp14:editId="7FA9D5FF">
                <wp:simplePos x="0" y="0"/>
                <wp:positionH relativeFrom="column">
                  <wp:posOffset>-306705</wp:posOffset>
                </wp:positionH>
                <wp:positionV relativeFrom="paragraph">
                  <wp:posOffset>19050</wp:posOffset>
                </wp:positionV>
                <wp:extent cx="779145" cy="977900"/>
                <wp:effectExtent l="0" t="0" r="1905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30615" w14:textId="296BDB92" w:rsidR="00911B5E" w:rsidRPr="004A233A" w:rsidRDefault="00911B5E" w:rsidP="00972E39">
                            <w:pPr>
                              <w:pStyle w:val="Zkladntext2"/>
                              <w:spacing w:line="240" w:lineRule="auto"/>
                              <w:jc w:val="left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4A233A"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Dodatek o účasti 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>na rizikovém kapitačním kontraktu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1" type="#_x0000_t202" style="position:absolute;left:0;text-align:left;margin-left:-24.15pt;margin-top:1.5pt;width:61.35pt;height:7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" stroked="f">
                <v:textbox>
                  <w:txbxContent>
                    <w:p w14:paraId="4CC30615" w14:textId="296BDB92" w:rsidR="00911B5E" w:rsidRPr="004A233A" w:rsidRDefault="00911B5E" w:rsidP="00972E39">
                      <w:pPr>
                        <w:pStyle w:val="Zkladntext2"/>
                        <w:spacing w:line="240" w:lineRule="auto"/>
                        <w:jc w:val="left"/>
                        <w:rPr>
                          <w:color w:val="339966"/>
                          <w:sz w:val="20"/>
                          <w:szCs w:val="20"/>
                        </w:rPr>
                      </w:pPr>
                      <w:r w:rsidRPr="004A233A">
                        <w:rPr>
                          <w:color w:val="339966"/>
                          <w:sz w:val="20"/>
                          <w:szCs w:val="20"/>
                        </w:rPr>
                        <w:t xml:space="preserve">Dodatek o účasti </w:t>
                      </w:r>
                      <w:r>
                        <w:rPr>
                          <w:color w:val="339966"/>
                          <w:sz w:val="20"/>
                          <w:szCs w:val="20"/>
                        </w:rPr>
                        <w:t>na rizikovém kapitačním kontraktu</w:t>
                      </w:r>
                    </w:p>
                  </w:txbxContent>
                </v:textbox>
              </v:shape>
            </w:pict>
          </mc:Fallback>
        </mc:AlternateContent>
      </w:r>
      <w:r w:rsidR="00824F36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D85FE" wp14:editId="762B8C14">
                <wp:simplePos x="0" y="0"/>
                <wp:positionH relativeFrom="column">
                  <wp:posOffset>3071495</wp:posOffset>
                </wp:positionH>
                <wp:positionV relativeFrom="paragraph">
                  <wp:posOffset>79044</wp:posOffset>
                </wp:positionV>
                <wp:extent cx="2090420" cy="341630"/>
                <wp:effectExtent l="0" t="0" r="24130" b="20320"/>
                <wp:wrapNone/>
                <wp:docPr id="27" name="Vývojový diagram: post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3416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F419C" w14:textId="0F123C22" w:rsidR="00911B5E" w:rsidRPr="000A722C" w:rsidRDefault="00911B5E" w:rsidP="00731E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2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Admin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istrátor Plánu</w:t>
                            </w:r>
                          </w:p>
                          <w:p w14:paraId="1864B26D" w14:textId="77777777" w:rsidR="00911B5E" w:rsidRPr="000A722C" w:rsidRDefault="00911B5E" w:rsidP="00731E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1DAE47" w14:textId="77777777" w:rsidR="00911B5E" w:rsidRPr="000A722C" w:rsidRDefault="00911B5E" w:rsidP="00731E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7" o:spid="_x0000_s1032" type="#_x0000_t109" style="position:absolute;left:0;text-align:left;margin-left:241.85pt;margin-top:6.2pt;width:164.6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" filled="f" strokecolor="#243f60 [1604]" strokeweight="2pt">
                <v:textbox>
                  <w:txbxContent>
                    <w:p w14:paraId="235F419C" w14:textId="0F123C22" w:rsidR="00911B5E" w:rsidRPr="000A722C" w:rsidRDefault="00911B5E" w:rsidP="00731EC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722C">
                        <w:rPr>
                          <w:color w:val="000000" w:themeColor="text1"/>
                          <w:sz w:val="20"/>
                          <w:szCs w:val="20"/>
                        </w:rPr>
                        <w:t>Admin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istrátor Plánu</w:t>
                      </w:r>
                    </w:p>
                    <w:p w14:paraId="1864B26D" w14:textId="77777777" w:rsidR="00911B5E" w:rsidRPr="000A722C" w:rsidRDefault="00911B5E" w:rsidP="00731EC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1DAE47" w14:textId="77777777" w:rsidR="00911B5E" w:rsidRPr="000A722C" w:rsidRDefault="00911B5E" w:rsidP="00731EC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164E3" w14:textId="030F89E3" w:rsidR="00972E39" w:rsidRDefault="009E095D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EE701" wp14:editId="3F4F42EB">
                <wp:simplePos x="0" y="0"/>
                <wp:positionH relativeFrom="column">
                  <wp:posOffset>226060</wp:posOffset>
                </wp:positionH>
                <wp:positionV relativeFrom="paragraph">
                  <wp:posOffset>111760</wp:posOffset>
                </wp:positionV>
                <wp:extent cx="2838450" cy="1877695"/>
                <wp:effectExtent l="38100" t="38100" r="57150" b="6540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18776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17.8pt;margin-top:8.8pt;width:223.5pt;height:147.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" strokecolor="red" strokeweight="1.25pt">
                <v:stroke startarrow="open" endarrow="open"/>
              </v:shape>
            </w:pict>
          </mc:Fallback>
        </mc:AlternateContent>
      </w:r>
    </w:p>
    <w:p w14:paraId="3BE81D06" w14:textId="6F37BB18" w:rsidR="00972E39" w:rsidRDefault="00844F33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0C432A" wp14:editId="48117ED1">
                <wp:simplePos x="0" y="0"/>
                <wp:positionH relativeFrom="column">
                  <wp:posOffset>-1353176</wp:posOffset>
                </wp:positionH>
                <wp:positionV relativeFrom="paragraph">
                  <wp:posOffset>131106</wp:posOffset>
                </wp:positionV>
                <wp:extent cx="2731535" cy="1"/>
                <wp:effectExtent l="32068" t="44132" r="82232" b="44133"/>
                <wp:wrapNone/>
                <wp:docPr id="37" name="Pravoúhl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73153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37" o:spid="_x0000_s1026" type="#_x0000_t34" style="position:absolute;margin-left:-106.55pt;margin-top:10.3pt;width:215.1pt;height:0;rotation:9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" strokecolor="#00b050" strokeweight="1.5pt">
                <v:stroke startarrow="open" endarrow="open"/>
              </v:shape>
            </w:pict>
          </mc:Fallback>
        </mc:AlternateContent>
      </w:r>
    </w:p>
    <w:p w14:paraId="52AE50BC" w14:textId="0488064C" w:rsidR="00972E39" w:rsidRDefault="00972E39" w:rsidP="00972E39">
      <w:pPr>
        <w:pStyle w:val="Styl1"/>
        <w:numPr>
          <w:ilvl w:val="12"/>
          <w:numId w:val="0"/>
        </w:numPr>
      </w:pPr>
    </w:p>
    <w:p w14:paraId="045C292C" w14:textId="5C68DA4D" w:rsidR="00972E39" w:rsidRDefault="009E095D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A71C53" wp14:editId="653467A6">
                <wp:simplePos x="0" y="0"/>
                <wp:positionH relativeFrom="column">
                  <wp:posOffset>1331650</wp:posOffset>
                </wp:positionH>
                <wp:positionV relativeFrom="paragraph">
                  <wp:posOffset>48453</wp:posOffset>
                </wp:positionV>
                <wp:extent cx="1456497" cy="590550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497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B9D3" w14:textId="51F9F8BC" w:rsidR="00911B5E" w:rsidRPr="004A233A" w:rsidRDefault="00911B5E" w:rsidP="00972E39">
                            <w:pPr>
                              <w:pStyle w:val="Zkladntext2"/>
                              <w:spacing w:line="240" w:lineRule="auto"/>
                              <w:jc w:val="left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E095D">
                              <w:rPr>
                                <w:color w:val="FF0000"/>
                                <w:sz w:val="20"/>
                                <w:szCs w:val="20"/>
                              </w:rPr>
                              <w:t>Smlouva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4A233A">
                              <w:rPr>
                                <w:color w:val="339966"/>
                                <w:sz w:val="20"/>
                                <w:szCs w:val="20"/>
                              </w:rPr>
                              <w:t>dministrátora s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 poskytovatelem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3" type="#_x0000_t202" style="position:absolute;left:0;text-align:left;margin-left:104.85pt;margin-top:3.8pt;width:114.7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" stroked="f">
                <v:textbox>
                  <w:txbxContent>
                    <w:p w14:paraId="0027B9D3" w14:textId="51F9F8BC" w:rsidR="00911B5E" w:rsidRPr="004A233A" w:rsidRDefault="00911B5E" w:rsidP="00972E39">
                      <w:pPr>
                        <w:pStyle w:val="Zkladntext2"/>
                        <w:spacing w:line="240" w:lineRule="auto"/>
                        <w:jc w:val="left"/>
                        <w:rPr>
                          <w:color w:val="339966"/>
                          <w:sz w:val="20"/>
                          <w:szCs w:val="20"/>
                        </w:rPr>
                      </w:pPr>
                      <w:r w:rsidRPr="009E095D">
                        <w:rPr>
                          <w:color w:val="FF0000"/>
                          <w:sz w:val="20"/>
                          <w:szCs w:val="20"/>
                        </w:rPr>
                        <w:t>Smlouva</w:t>
                      </w:r>
                      <w:r>
                        <w:rPr>
                          <w:color w:val="339966"/>
                          <w:sz w:val="20"/>
                          <w:szCs w:val="20"/>
                        </w:rPr>
                        <w:t xml:space="preserve"> A</w:t>
                      </w:r>
                      <w:r w:rsidRPr="004A233A">
                        <w:rPr>
                          <w:color w:val="339966"/>
                          <w:sz w:val="20"/>
                          <w:szCs w:val="20"/>
                        </w:rPr>
                        <w:t>dministrátora s</w:t>
                      </w:r>
                      <w:r>
                        <w:rPr>
                          <w:color w:val="339966"/>
                          <w:sz w:val="20"/>
                          <w:szCs w:val="20"/>
                        </w:rPr>
                        <w:t xml:space="preserve"> poskytovatelem </w:t>
                      </w:r>
                    </w:p>
                  </w:txbxContent>
                </v:textbox>
              </v:shape>
            </w:pict>
          </mc:Fallback>
        </mc:AlternateContent>
      </w:r>
      <w:r w:rsidR="003A0BCE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B6452" wp14:editId="0D218D3A">
                <wp:simplePos x="0" y="0"/>
                <wp:positionH relativeFrom="column">
                  <wp:posOffset>3255866</wp:posOffset>
                </wp:positionH>
                <wp:positionV relativeFrom="paragraph">
                  <wp:posOffset>48453</wp:posOffset>
                </wp:positionV>
                <wp:extent cx="2059388" cy="357505"/>
                <wp:effectExtent l="0" t="0" r="0" b="444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643D" w14:textId="59690C8C" w:rsidR="00911B5E" w:rsidRDefault="00911B5E" w:rsidP="0005304E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Smlouva s klientem Plánu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4" type="#_x0000_t202" style="position:absolute;left:0;text-align:left;margin-left:256.35pt;margin-top:3.8pt;width:162.15pt;height:2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O0kAIAAB0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" stroked="f">
                <v:textbox>
                  <w:txbxContent>
                    <w:p w14:paraId="6B98643D" w14:textId="59690C8C" w:rsidR="00911B5E" w:rsidRDefault="00911B5E" w:rsidP="0005304E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Smlouva s klientem Plánu</w:t>
                      </w:r>
                    </w:p>
                  </w:txbxContent>
                </v:textbox>
              </v:shape>
            </w:pict>
          </mc:Fallback>
        </mc:AlternateContent>
      </w:r>
    </w:p>
    <w:p w14:paraId="7DEDBC5B" w14:textId="6EC0BE93" w:rsidR="00731EC3" w:rsidRDefault="003A0BCE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13FAC" wp14:editId="3329CAB6">
                <wp:simplePos x="0" y="0"/>
                <wp:positionH relativeFrom="column">
                  <wp:posOffset>3775075</wp:posOffset>
                </wp:positionH>
                <wp:positionV relativeFrom="paragraph">
                  <wp:posOffset>100330</wp:posOffset>
                </wp:positionV>
                <wp:extent cx="827405" cy="0"/>
                <wp:effectExtent l="32703" t="43497" r="81597" b="43498"/>
                <wp:wrapNone/>
                <wp:docPr id="29" name="Pravoúhl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2740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úhlá spojnice 29" o:spid="_x0000_s1026" type="#_x0000_t34" style="position:absolute;margin-left:297.25pt;margin-top:7.9pt;width:65.15pt;height:0;rotation:9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" strokecolor="red" strokeweight="1.5pt">
                <v:stroke startarrow="open" endarrow="open"/>
              </v:shape>
            </w:pict>
          </mc:Fallback>
        </mc:AlternateContent>
      </w:r>
    </w:p>
    <w:p w14:paraId="245FF7A8" w14:textId="7875EB4D" w:rsidR="00731EC3" w:rsidRDefault="00731EC3" w:rsidP="00972E39">
      <w:pPr>
        <w:pStyle w:val="Styl1"/>
        <w:numPr>
          <w:ilvl w:val="12"/>
          <w:numId w:val="0"/>
        </w:numPr>
      </w:pPr>
    </w:p>
    <w:p w14:paraId="10ACA09B" w14:textId="36C4E98D" w:rsidR="00731EC3" w:rsidRDefault="00EF6E84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9FCE67" wp14:editId="296B0489">
                <wp:simplePos x="0" y="0"/>
                <wp:positionH relativeFrom="column">
                  <wp:posOffset>-802005</wp:posOffset>
                </wp:positionH>
                <wp:positionV relativeFrom="paragraph">
                  <wp:posOffset>771525</wp:posOffset>
                </wp:positionV>
                <wp:extent cx="1025525" cy="342900"/>
                <wp:effectExtent l="0" t="0" r="22225" b="190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8B53" w14:textId="38963805" w:rsidR="00911B5E" w:rsidRPr="004A233A" w:rsidRDefault="00911B5E" w:rsidP="00972E39">
                            <w:r>
                              <w:t>Poskytovatel</w:t>
                            </w:r>
                            <w:r w:rsidRPr="004A233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left:0;text-align:left;margin-left:-63.15pt;margin-top:60.75pt;width:80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">
                <v:textbox>
                  <w:txbxContent>
                    <w:p w14:paraId="526E8B53" w14:textId="38963805" w:rsidR="00911B5E" w:rsidRPr="004A233A" w:rsidRDefault="00911B5E" w:rsidP="00972E39">
                      <w:r>
                        <w:t>Poskytovatel</w:t>
                      </w:r>
                      <w:r w:rsidRPr="004A233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E16A3" wp14:editId="0999C534">
                <wp:simplePos x="0" y="0"/>
                <wp:positionH relativeFrom="column">
                  <wp:posOffset>-602615</wp:posOffset>
                </wp:positionH>
                <wp:positionV relativeFrom="paragraph">
                  <wp:posOffset>696595</wp:posOffset>
                </wp:positionV>
                <wp:extent cx="914400" cy="342900"/>
                <wp:effectExtent l="0" t="0" r="19050" b="1905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256B" w14:textId="77777777" w:rsidR="00911B5E" w:rsidRDefault="00911B5E" w:rsidP="00972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6" type="#_x0000_t202" style="position:absolute;left:0;text-align:left;margin-left:-47.45pt;margin-top:54.85pt;width:1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">
                <v:textbox>
                  <w:txbxContent>
                    <w:p w14:paraId="3F07256B" w14:textId="77777777" w:rsidR="00911B5E" w:rsidRDefault="00911B5E" w:rsidP="00972E39"/>
                  </w:txbxContent>
                </v:textbox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76786" wp14:editId="6B2F0FAA">
                <wp:simplePos x="0" y="0"/>
                <wp:positionH relativeFrom="column">
                  <wp:posOffset>-535305</wp:posOffset>
                </wp:positionH>
                <wp:positionV relativeFrom="paragraph">
                  <wp:posOffset>596265</wp:posOffset>
                </wp:positionV>
                <wp:extent cx="914400" cy="342900"/>
                <wp:effectExtent l="0" t="0" r="19050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6F88" w14:textId="77777777" w:rsidR="00911B5E" w:rsidRDefault="00911B5E" w:rsidP="00972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7" type="#_x0000_t202" style="position:absolute;left:0;text-align:left;margin-left:-42.15pt;margin-top:46.95pt;width:1in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">
                <v:textbox>
                  <w:txbxContent>
                    <w:p w14:paraId="1D726F88" w14:textId="77777777" w:rsidR="00911B5E" w:rsidRDefault="00911B5E" w:rsidP="00972E39"/>
                  </w:txbxContent>
                </v:textbox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C6478EF" wp14:editId="0778DA4F">
                <wp:simplePos x="0" y="0"/>
                <wp:positionH relativeFrom="column">
                  <wp:posOffset>-910590</wp:posOffset>
                </wp:positionH>
                <wp:positionV relativeFrom="paragraph">
                  <wp:posOffset>158115</wp:posOffset>
                </wp:positionV>
                <wp:extent cx="1716405" cy="1048385"/>
                <wp:effectExtent l="0" t="0" r="17145" b="18415"/>
                <wp:wrapNone/>
                <wp:docPr id="32" name="Vývojový diagram: post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048385"/>
                        </a:xfrm>
                        <a:prstGeom prst="flowChartProcess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12CEA" w14:textId="77777777" w:rsidR="00911B5E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14F2C3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B1F018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54869C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2" o:spid="_x0000_s1038" type="#_x0000_t109" style="position:absolute;left:0;text-align:left;margin-left:-71.7pt;margin-top:12.45pt;width:135.15pt;height:82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" filled="f" strokecolor="#243f60 [1604]" strokeweight="2pt">
                <v:stroke dashstyle="dash"/>
                <v:textbox>
                  <w:txbxContent>
                    <w:p w14:paraId="6EB12CEA" w14:textId="77777777" w:rsidR="00911B5E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14F2C3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B1F018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54869C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87908" wp14:editId="425BAB64">
                <wp:simplePos x="0" y="0"/>
                <wp:positionH relativeFrom="column">
                  <wp:posOffset>-824230</wp:posOffset>
                </wp:positionH>
                <wp:positionV relativeFrom="paragraph">
                  <wp:posOffset>62230</wp:posOffset>
                </wp:positionV>
                <wp:extent cx="1716405" cy="1048385"/>
                <wp:effectExtent l="0" t="0" r="17145" b="18415"/>
                <wp:wrapNone/>
                <wp:docPr id="33" name="Vývojový diagram: post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048385"/>
                        </a:xfrm>
                        <a:prstGeom prst="flowChartProcess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E1294" w14:textId="77777777" w:rsidR="00911B5E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6BA53D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AED718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EADED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3" o:spid="_x0000_s1039" type="#_x0000_t109" style="position:absolute;left:0;text-align:left;margin-left:-64.9pt;margin-top:4.9pt;width:135.15pt;height:8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" filled="f" strokecolor="#243f60 [1604]" strokeweight="2pt">
                <v:stroke dashstyle="dash"/>
                <v:textbox>
                  <w:txbxContent>
                    <w:p w14:paraId="5D8E1294" w14:textId="77777777" w:rsidR="00911B5E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6BA53D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AED718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EADED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A131B" w14:textId="1970CD88" w:rsidR="00731EC3" w:rsidRDefault="003A0BCE" w:rsidP="00972E39">
      <w:pPr>
        <w:pStyle w:val="Styl1"/>
        <w:numPr>
          <w:ilvl w:val="12"/>
          <w:numId w:val="0"/>
        </w:num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02A6A" wp14:editId="17899527">
                <wp:simplePos x="0" y="0"/>
                <wp:positionH relativeFrom="column">
                  <wp:posOffset>3068955</wp:posOffset>
                </wp:positionH>
                <wp:positionV relativeFrom="paragraph">
                  <wp:posOffset>73025</wp:posOffset>
                </wp:positionV>
                <wp:extent cx="2090420" cy="341630"/>
                <wp:effectExtent l="0" t="0" r="24130" b="20320"/>
                <wp:wrapNone/>
                <wp:docPr id="28" name="Vývojový diagram: post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3416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3E2AC" w14:textId="12ED78EA" w:rsidR="00911B5E" w:rsidRPr="000A722C" w:rsidRDefault="00911B5E" w:rsidP="00731E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Klient Plánu</w:t>
                            </w:r>
                          </w:p>
                          <w:p w14:paraId="7BFBD1EC" w14:textId="77777777" w:rsidR="00911B5E" w:rsidRPr="000A722C" w:rsidRDefault="00911B5E" w:rsidP="00731E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8" o:spid="_x0000_s1040" type="#_x0000_t109" style="position:absolute;left:0;text-align:left;margin-left:241.65pt;margin-top:5.75pt;width:164.6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" filled="f" strokecolor="#243f60 [1604]" strokeweight="2pt">
                <v:textbox>
                  <w:txbxContent>
                    <w:p w14:paraId="7D63E2AC" w14:textId="12ED78EA" w:rsidR="00911B5E" w:rsidRPr="000A722C" w:rsidRDefault="00911B5E" w:rsidP="00731EC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Klient Plánu</w:t>
                      </w:r>
                    </w:p>
                    <w:p w14:paraId="7BFBD1EC" w14:textId="77777777" w:rsidR="00911B5E" w:rsidRPr="000A722C" w:rsidRDefault="00911B5E" w:rsidP="00731EC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F36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3BFE1" wp14:editId="54F4CD8C">
                <wp:simplePos x="0" y="0"/>
                <wp:positionH relativeFrom="column">
                  <wp:posOffset>-998855</wp:posOffset>
                </wp:positionH>
                <wp:positionV relativeFrom="paragraph">
                  <wp:posOffset>115570</wp:posOffset>
                </wp:positionV>
                <wp:extent cx="1716405" cy="1048385"/>
                <wp:effectExtent l="0" t="0" r="17145" b="18415"/>
                <wp:wrapNone/>
                <wp:docPr id="31" name="Vývojový diagram: po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0483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B58AF" w14:textId="1EECE71A" w:rsidR="00911B5E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Rizikový kapitační kontrakt</w:t>
                            </w:r>
                          </w:p>
                          <w:p w14:paraId="790192F3" w14:textId="77777777" w:rsidR="00911B5E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AD27B8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C60677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F2FBB8" w14:textId="77777777" w:rsidR="00911B5E" w:rsidRPr="000A722C" w:rsidRDefault="00911B5E" w:rsidP="008578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1" o:spid="_x0000_s1041" type="#_x0000_t109" style="position:absolute;left:0;text-align:left;margin-left:-78.65pt;margin-top:9.1pt;width:135.15pt;height:8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" fillcolor="white [3212]" strokecolor="#243f60 [1604]" strokeweight="2pt">
                <v:stroke dashstyle="dash"/>
                <v:textbox>
                  <w:txbxContent>
                    <w:p w14:paraId="293B58AF" w14:textId="1EECE71A" w:rsidR="00911B5E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Rizikový kapitační kontrakt</w:t>
                      </w:r>
                    </w:p>
                    <w:p w14:paraId="790192F3" w14:textId="77777777" w:rsidR="00911B5E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AD27B8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C60677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F2FBB8" w14:textId="77777777" w:rsidR="00911B5E" w:rsidRPr="000A722C" w:rsidRDefault="00911B5E" w:rsidP="008578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BC083" w14:textId="7D8D8963" w:rsidR="00731EC3" w:rsidRDefault="00731EC3" w:rsidP="00972E39">
      <w:pPr>
        <w:pStyle w:val="Styl1"/>
        <w:numPr>
          <w:ilvl w:val="12"/>
          <w:numId w:val="0"/>
        </w:numPr>
      </w:pPr>
    </w:p>
    <w:p w14:paraId="277522EE" w14:textId="09FC0C68" w:rsidR="00731EC3" w:rsidRDefault="00731EC3" w:rsidP="00972E39">
      <w:pPr>
        <w:pStyle w:val="Styl1"/>
        <w:numPr>
          <w:ilvl w:val="12"/>
          <w:numId w:val="0"/>
        </w:numPr>
      </w:pPr>
    </w:p>
    <w:p w14:paraId="53C9C6EC" w14:textId="07B59A3C" w:rsidR="00731EC3" w:rsidRDefault="00731EC3" w:rsidP="00972E39">
      <w:pPr>
        <w:pStyle w:val="Styl1"/>
        <w:numPr>
          <w:ilvl w:val="12"/>
          <w:numId w:val="0"/>
        </w:numPr>
      </w:pPr>
    </w:p>
    <w:p w14:paraId="7EE129FE" w14:textId="3530265B" w:rsidR="00731EC3" w:rsidRDefault="00731EC3" w:rsidP="00972E39">
      <w:pPr>
        <w:pStyle w:val="Styl1"/>
        <w:numPr>
          <w:ilvl w:val="12"/>
          <w:numId w:val="0"/>
        </w:numPr>
      </w:pPr>
    </w:p>
    <w:p w14:paraId="7AB2BBAE" w14:textId="2D49DD07" w:rsidR="00972E39" w:rsidRDefault="00972E39" w:rsidP="00972E39">
      <w:pPr>
        <w:pStyle w:val="Styl1"/>
        <w:numPr>
          <w:ilvl w:val="12"/>
          <w:numId w:val="0"/>
        </w:numPr>
      </w:pPr>
    </w:p>
    <w:p w14:paraId="35D6FE25" w14:textId="1D763F58" w:rsidR="00972E39" w:rsidRDefault="00972E39" w:rsidP="00972E39">
      <w:pPr>
        <w:pStyle w:val="Styl1"/>
        <w:numPr>
          <w:ilvl w:val="12"/>
          <w:numId w:val="0"/>
        </w:numPr>
      </w:pPr>
    </w:p>
    <w:p w14:paraId="13E095B4" w14:textId="2A5EB980" w:rsidR="00972E39" w:rsidRDefault="00972E39" w:rsidP="00972E39">
      <w:pPr>
        <w:pStyle w:val="Styl1"/>
        <w:numPr>
          <w:ilvl w:val="12"/>
          <w:numId w:val="0"/>
        </w:numPr>
      </w:pPr>
    </w:p>
    <w:p w14:paraId="29DBE013" w14:textId="047967AD" w:rsidR="00972E39" w:rsidRDefault="00972E39" w:rsidP="00972E39">
      <w:pPr>
        <w:pStyle w:val="Styl1"/>
        <w:numPr>
          <w:ilvl w:val="12"/>
          <w:numId w:val="0"/>
        </w:numPr>
      </w:pPr>
    </w:p>
    <w:p w14:paraId="73300FE4" w14:textId="20E66D93" w:rsidR="00972E39" w:rsidRDefault="00972E39" w:rsidP="00972E39">
      <w:pPr>
        <w:pStyle w:val="Styl1"/>
        <w:numPr>
          <w:ilvl w:val="12"/>
          <w:numId w:val="0"/>
        </w:numPr>
      </w:pPr>
    </w:p>
    <w:bookmarkEnd w:id="0"/>
    <w:bookmarkEnd w:id="1"/>
    <w:p w14:paraId="15DE999D" w14:textId="36E5555E" w:rsidR="00972E39" w:rsidRDefault="00972E39" w:rsidP="00972E39">
      <w:pPr>
        <w:pStyle w:val="Styl1"/>
        <w:numPr>
          <w:ilvl w:val="12"/>
          <w:numId w:val="0"/>
        </w:numPr>
      </w:pPr>
    </w:p>
    <w:p w14:paraId="70283C1D" w14:textId="660B757C" w:rsidR="00A95D08" w:rsidRDefault="00C508FB" w:rsidP="00C508FB">
      <w:pPr>
        <w:pStyle w:val="Nadpis1"/>
      </w:pPr>
      <w:bookmarkStart w:id="41" w:name="_Toc519135887"/>
      <w:r>
        <w:lastRenderedPageBreak/>
        <w:t>Finanční toky v rámci integrovaného systému řízené péče</w:t>
      </w:r>
      <w:bookmarkEnd w:id="41"/>
    </w:p>
    <w:p w14:paraId="7A9E9EB6" w14:textId="1D4BBBD5" w:rsidR="00C1401B" w:rsidRPr="00C1401B" w:rsidRDefault="00C1401B" w:rsidP="00E153E4">
      <w:pPr>
        <w:spacing w:after="120"/>
        <w:rPr>
          <w:rFonts w:asciiTheme="minorHAnsi" w:hAnsiTheme="minorHAnsi" w:cstheme="minorHAnsi"/>
        </w:rPr>
      </w:pPr>
      <w:r w:rsidRPr="00C1401B">
        <w:rPr>
          <w:rFonts w:asciiTheme="minorHAnsi" w:hAnsiTheme="minorHAnsi" w:cstheme="minorHAnsi"/>
        </w:rPr>
        <w:t>Všechny podstatné finanční toky nutné k provozování integrovaného systému řízené péče, které již byly zmíněny v rámci popis modelu smluvní struktury, jsou zde rekapitulovány</w:t>
      </w:r>
      <w:r>
        <w:rPr>
          <w:rFonts w:asciiTheme="minorHAnsi" w:hAnsiTheme="minorHAnsi" w:cstheme="minorHAnsi"/>
        </w:rPr>
        <w:t>.</w:t>
      </w:r>
      <w:r w:rsidRPr="00C1401B">
        <w:rPr>
          <w:rFonts w:asciiTheme="minorHAnsi" w:hAnsiTheme="minorHAnsi" w:cstheme="minorHAnsi"/>
        </w:rPr>
        <w:t xml:space="preserve"> </w:t>
      </w:r>
    </w:p>
    <w:p w14:paraId="2AD88104" w14:textId="77777777" w:rsidR="00606149" w:rsidRDefault="00606149" w:rsidP="00C1401B">
      <w:pPr>
        <w:pStyle w:val="Nadpis2"/>
      </w:pPr>
      <w:bookmarkStart w:id="42" w:name="_Toc519135888"/>
      <w:r>
        <w:t>Finanční toky z pohledu poskytovatelů</w:t>
      </w:r>
      <w:bookmarkEnd w:id="42"/>
    </w:p>
    <w:p w14:paraId="3210D4E3" w14:textId="77777777" w:rsidR="00606149" w:rsidRDefault="00606149" w:rsidP="00606149">
      <w:pPr>
        <w:pStyle w:val="Nadpis3"/>
      </w:pPr>
      <w:bookmarkStart w:id="43" w:name="_Toc519135889"/>
      <w:r>
        <w:t>Příjmy</w:t>
      </w:r>
      <w:bookmarkEnd w:id="43"/>
    </w:p>
    <w:p w14:paraId="10EE9CA9" w14:textId="00514309" w:rsidR="004E2945" w:rsidRPr="00C1401B" w:rsidRDefault="00606149" w:rsidP="00606149">
      <w:pPr>
        <w:pStyle w:val="Nadpis4"/>
      </w:pPr>
      <w:r>
        <w:t xml:space="preserve">Úroveň rizikových kapitačních kontraktů </w:t>
      </w:r>
      <w:r w:rsidR="00C1401B" w:rsidRPr="00C1401B">
        <w:t xml:space="preserve"> </w:t>
      </w:r>
      <w:r w:rsidR="004E2945" w:rsidRPr="00C1401B">
        <w:rPr>
          <w:highlight w:val="yellow"/>
        </w:rPr>
        <w:t xml:space="preserve"> </w:t>
      </w:r>
    </w:p>
    <w:p w14:paraId="12EA93C9" w14:textId="046510F2" w:rsidR="00606149" w:rsidRDefault="00606149" w:rsidP="004E2945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této úrovni se realizuje naprostá většina výnosů (příjmů) poskytovatelů, které </w:t>
      </w:r>
      <w:r w:rsidR="00E76F36">
        <w:rPr>
          <w:rFonts w:asciiTheme="minorHAnsi" w:hAnsiTheme="minorHAnsi" w:cstheme="minorHAnsi"/>
        </w:rPr>
        <w:t xml:space="preserve">jsou </w:t>
      </w:r>
      <w:proofErr w:type="gramStart"/>
      <w:r w:rsidR="00E76F36">
        <w:rPr>
          <w:rFonts w:asciiTheme="minorHAnsi" w:hAnsiTheme="minorHAnsi" w:cstheme="minorHAnsi"/>
        </w:rPr>
        <w:t xml:space="preserve">součástí </w:t>
      </w:r>
      <w:r>
        <w:rPr>
          <w:rFonts w:asciiTheme="minorHAnsi" w:hAnsiTheme="minorHAnsi" w:cstheme="minorHAnsi"/>
        </w:rPr>
        <w:t xml:space="preserve"> obchodního</w:t>
      </w:r>
      <w:proofErr w:type="gramEnd"/>
      <w:r>
        <w:rPr>
          <w:rFonts w:asciiTheme="minorHAnsi" w:hAnsiTheme="minorHAnsi" w:cstheme="minorHAnsi"/>
        </w:rPr>
        <w:t xml:space="preserve"> případu jejich účasti v systému řízené péče</w:t>
      </w:r>
      <w:r w:rsidR="00E76F36">
        <w:rPr>
          <w:rFonts w:asciiTheme="minorHAnsi" w:hAnsiTheme="minorHAnsi" w:cstheme="minorHAnsi"/>
        </w:rPr>
        <w:t xml:space="preserve"> (dále jen obchodní případ)</w:t>
      </w:r>
      <w:r>
        <w:rPr>
          <w:rFonts w:asciiTheme="minorHAnsi" w:hAnsiTheme="minorHAnsi" w:cstheme="minorHAnsi"/>
        </w:rPr>
        <w:t xml:space="preserve">. Jsou to: </w:t>
      </w:r>
    </w:p>
    <w:p w14:paraId="3A7AA521" w14:textId="03EC7253" w:rsidR="00606149" w:rsidRDefault="00606149" w:rsidP="00606149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Cenová prémie (navýšení úhrady) v případě přebytkové bilance kapitačního fondu kontraktu</w:t>
      </w:r>
    </w:p>
    <w:p w14:paraId="466AA25F" w14:textId="39A5CB9E" w:rsidR="00606149" w:rsidRDefault="00606149" w:rsidP="00606149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Cenová prémie (navýšení úhrady) v p</w:t>
      </w:r>
      <w:r w:rsidR="00752FCC">
        <w:rPr>
          <w:rFonts w:asciiTheme="minorHAnsi" w:hAnsiTheme="minorHAnsi" w:cstheme="minorHAnsi"/>
        </w:rPr>
        <w:t>ř</w:t>
      </w:r>
      <w:r>
        <w:rPr>
          <w:rFonts w:asciiTheme="minorHAnsi" w:hAnsiTheme="minorHAnsi" w:cstheme="minorHAnsi"/>
        </w:rPr>
        <w:t>ípadě splnění výkonnostních kritérií P4P složky kontraktu</w:t>
      </w:r>
    </w:p>
    <w:p w14:paraId="20EA94C0" w14:textId="6336862D" w:rsidR="00606149" w:rsidRDefault="00606149" w:rsidP="00606149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Příjmy z navýšení produkce nad kmenem Plánu díky směrování poptávky</w:t>
      </w:r>
    </w:p>
    <w:p w14:paraId="2DD9DB5B" w14:textId="1DF2483B" w:rsidR="00E76F36" w:rsidRPr="00606149" w:rsidRDefault="00E76F36" w:rsidP="00E76F36">
      <w:pPr>
        <w:pStyle w:val="Nadpis4"/>
      </w:pPr>
      <w:r>
        <w:t>Úroveň administrace Plánu</w:t>
      </w:r>
    </w:p>
    <w:p w14:paraId="2EB9EACB" w14:textId="77777777" w:rsidR="001209A7" w:rsidRDefault="00E76F36" w:rsidP="004E2945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této úrovni jsou jediným výnosem (příjmem) poskytovatelů, který je součástí jejich obchodního případu, platby od Administrátora resp. klientů plánu za poskytování benefitů motivačního programu. Jedná se o výnosy z poskytování zdravotních služeb mimo veřejné zdravotní pojištění</w:t>
      </w:r>
    </w:p>
    <w:p w14:paraId="740B1654" w14:textId="4F059FC0" w:rsidR="004E2945" w:rsidRDefault="00E76F36" w:rsidP="00E76F36">
      <w:pPr>
        <w:pStyle w:val="Nadpis3"/>
      </w:pPr>
      <w:bookmarkStart w:id="44" w:name="_Toc519135890"/>
      <w:r>
        <w:t>Výdaje</w:t>
      </w:r>
      <w:bookmarkEnd w:id="44"/>
      <w:r w:rsidR="00606149">
        <w:t xml:space="preserve"> </w:t>
      </w:r>
    </w:p>
    <w:p w14:paraId="00F9BD85" w14:textId="1DADCE31" w:rsidR="00E76F36" w:rsidRDefault="00E76F36" w:rsidP="00E76F36">
      <w:r>
        <w:t xml:space="preserve">Výdaje poskytovatelů v systému řízené péče tvoří: </w:t>
      </w:r>
    </w:p>
    <w:p w14:paraId="37CB0233" w14:textId="328EDFB4" w:rsidR="00E76F36" w:rsidRDefault="00E76F36" w:rsidP="00E76F36">
      <w:pPr>
        <w:pStyle w:val="Odstavecseseznamem"/>
        <w:numPr>
          <w:ilvl w:val="0"/>
          <w:numId w:val="27"/>
        </w:numPr>
      </w:pPr>
      <w:r>
        <w:t>Platby Administrátorovi za poskytované administrační služby, a to jak na úrovni administrace rizikového kapitačního kontraktu, tak na úrovni administrace Plánu</w:t>
      </w:r>
    </w:p>
    <w:p w14:paraId="277191E8" w14:textId="2FCBF788" w:rsidR="00E76F36" w:rsidRDefault="00E76F36" w:rsidP="00E76F36">
      <w:pPr>
        <w:pStyle w:val="Odstavecseseznamem"/>
        <w:numPr>
          <w:ilvl w:val="0"/>
          <w:numId w:val="27"/>
        </w:numPr>
      </w:pPr>
      <w:r>
        <w:t>Příspěvky na financování motivačního programu (ty mohou být formálně deklarovány rovněž jako platby Administrátorovi</w:t>
      </w:r>
      <w:r w:rsidR="001209A7">
        <w:t xml:space="preserve"> za služby</w:t>
      </w:r>
      <w:r>
        <w:t>, záleží na zvolené implementaci)</w:t>
      </w:r>
    </w:p>
    <w:p w14:paraId="3520FB7D" w14:textId="77777777" w:rsidR="001209A7" w:rsidRDefault="00E76F36" w:rsidP="00E76F36">
      <w:pPr>
        <w:pStyle w:val="Odstavecseseznamem"/>
        <w:numPr>
          <w:ilvl w:val="0"/>
          <w:numId w:val="27"/>
        </w:numPr>
      </w:pPr>
      <w:r>
        <w:t>Případné pohledávky Pojišťovny v případě deficitu bilance kapitačního fondu kontraktu</w:t>
      </w:r>
    </w:p>
    <w:p w14:paraId="74ECB8B0" w14:textId="58B7C92E" w:rsidR="001209A7" w:rsidRDefault="001209A7" w:rsidP="001209A7">
      <w:r>
        <w:t xml:space="preserve">Kromě těchto výdajů, které se realizují v rámci předkládaného modelu smluvních vztah, nesou poskytovatelé i další (nezanedbatelné!) vnitřní výdaje spojené s nároky, které na ně klade jejich role v Plánu, které nejsou viditelné ve finančních tocích spojených s předkládaným modelem smluvních vztahů, </w:t>
      </w:r>
      <w:r w:rsidRPr="001209A7">
        <w:rPr>
          <w:b/>
        </w:rPr>
        <w:t>avšak vstupují do jejich obchodního případu.</w:t>
      </w:r>
    </w:p>
    <w:p w14:paraId="454DEEAF" w14:textId="4D5CAB13" w:rsidR="00E76F36" w:rsidRDefault="00E76F36" w:rsidP="001209A7">
      <w:pPr>
        <w:ind w:left="360"/>
      </w:pPr>
      <w:r>
        <w:t xml:space="preserve">   </w:t>
      </w:r>
    </w:p>
    <w:p w14:paraId="48E3B226" w14:textId="7724FCA2" w:rsidR="001209A7" w:rsidRDefault="001209A7" w:rsidP="001209A7">
      <w:pPr>
        <w:pStyle w:val="Nadpis2"/>
      </w:pPr>
      <w:bookmarkStart w:id="45" w:name="_Toc519135891"/>
      <w:r>
        <w:t>Finanční toky z pohledu Pojišťovny</w:t>
      </w:r>
      <w:bookmarkEnd w:id="45"/>
    </w:p>
    <w:p w14:paraId="49762367" w14:textId="52BBCF89" w:rsidR="001209A7" w:rsidRDefault="001209A7" w:rsidP="001209A7">
      <w:r>
        <w:t>Finanční toky z pohledu Pojišťovny i obchodní případ její účasti v Plánu jsou pochopitelně komplikovanější díky fondovému hospodaření Pojišťovny</w:t>
      </w:r>
      <w:r w:rsidR="00021CDC">
        <w:t xml:space="preserve">. Zásadním přínosem integrovaného systému řízené péče, který se realizuje předkládaným modelem smluvních vztahů, je pro Pojišťovnu skutečnost, že Plán zavazuje zúčastněné poskytovatele k nákladům, které by jinak musela Pojišťovna nést ze svého provozního fondu, pokud by chtěla Plán provozovat bez integrovaného systému řízené </w:t>
      </w:r>
      <w:r w:rsidR="00021CDC">
        <w:lastRenderedPageBreak/>
        <w:t xml:space="preserve">péče.  </w:t>
      </w:r>
      <w:r>
        <w:t xml:space="preserve"> </w:t>
      </w:r>
      <w:r w:rsidR="00021CDC">
        <w:t xml:space="preserve">Objem nákladů spojených s agendami administrace Plánu a financováním motivačního programu </w:t>
      </w:r>
      <w:r w:rsidR="002D7FF6">
        <w:t xml:space="preserve">přitom </w:t>
      </w:r>
      <w:r w:rsidR="00021CDC">
        <w:t xml:space="preserve">přesahuje finanční možnosti provozního fondu Pojišťovny nad kmenem Plánu, takže provozování Plánu je bez systému řízené péče pro Pojišťovnu de facto nerealizovatelné. </w:t>
      </w:r>
    </w:p>
    <w:p w14:paraId="516B7C28" w14:textId="77777777" w:rsidR="00021CDC" w:rsidRDefault="00021CDC" w:rsidP="001209A7"/>
    <w:p w14:paraId="2386FCB9" w14:textId="4CC7D461" w:rsidR="00021CDC" w:rsidRDefault="00021CDC" w:rsidP="007A1FB3">
      <w:pPr>
        <w:pStyle w:val="Nadpis3"/>
      </w:pPr>
      <w:bookmarkStart w:id="46" w:name="_Toc519135892"/>
      <w:r>
        <w:t>Finanční toky z pohledu základního fondu zdravotního pojištění</w:t>
      </w:r>
      <w:bookmarkEnd w:id="46"/>
      <w:r>
        <w:t xml:space="preserve"> </w:t>
      </w:r>
    </w:p>
    <w:p w14:paraId="0EF87265" w14:textId="4B843945" w:rsidR="00021CDC" w:rsidRDefault="00021CDC" w:rsidP="002D7FF6">
      <w:pPr>
        <w:ind w:firstLine="708"/>
      </w:pPr>
      <w:r>
        <w:t xml:space="preserve">Finanční toky nad kmenem Plánu jsou z pohledu základního fondu zdravotního pojištění standardní a nijak se neliší od zbytku pojišťovny. Příjmy jsou dána jako příjmy z přerozdělení a výdaj pak výdaji za kmenem Plánu spotřebované a uhrazené zdravotní služby.  Celý obchodní případ pojišťovny je založen na předpokladu, že bilance </w:t>
      </w:r>
      <w:r w:rsidR="002D7FF6">
        <w:t xml:space="preserve">základního fondu zdravotního pojištění nad kmenem </w:t>
      </w:r>
      <w:r w:rsidR="00E153E4">
        <w:t>P</w:t>
      </w:r>
      <w:r w:rsidR="002D7FF6">
        <w:t xml:space="preserve">lánu bude přebytková, a to i přes navýšení úhrady poskytovatelům sítě Plánu.  </w:t>
      </w:r>
    </w:p>
    <w:p w14:paraId="62DCF2E6" w14:textId="77777777" w:rsidR="002D7FF6" w:rsidRDefault="002D7FF6" w:rsidP="00021CDC"/>
    <w:p w14:paraId="786EBC4A" w14:textId="1B4B1495" w:rsidR="002D7FF6" w:rsidRDefault="002D7FF6" w:rsidP="007A1FB3">
      <w:pPr>
        <w:pStyle w:val="Nadpis3"/>
      </w:pPr>
      <w:bookmarkStart w:id="47" w:name="_Toc519135893"/>
      <w:r>
        <w:t>Finanční toky z pohledu provozního fondu</w:t>
      </w:r>
      <w:bookmarkEnd w:id="47"/>
      <w:r>
        <w:t xml:space="preserve"> </w:t>
      </w:r>
    </w:p>
    <w:p w14:paraId="0D9D1E92" w14:textId="514FA7E0" w:rsidR="007A1FB3" w:rsidRDefault="002D7FF6" w:rsidP="002D7FF6">
      <w:r>
        <w:t xml:space="preserve">Provozování Plánu zatěžuje provozní fond specifickými výdaji v podobě plateb administrátorovi za poskytnuté služby. Dodatečné vnitřní náklady spojené s provozováním Plánu, které </w:t>
      </w:r>
      <w:r w:rsidR="007A1FB3">
        <w:t>nejsou viditelné z finančních toků předkládaného modelu smluvních vztahů, jsou zanedbatelné, neboť náklady na nutná zlepšení vnitřních procesů pojišťovny, nutných pro provozování Plánu, nejsou pro Plán až na výjimky specifické.</w:t>
      </w:r>
    </w:p>
    <w:p w14:paraId="5B8A93C9" w14:textId="720005AF" w:rsidR="007A1FB3" w:rsidRDefault="007A1FB3" w:rsidP="002D7FF6">
      <w:r>
        <w:t xml:space="preserve">Do obchodního případu Pojišťovny je ale nutné započítat i </w:t>
      </w:r>
      <w:r w:rsidR="00E153E4">
        <w:t xml:space="preserve">případné </w:t>
      </w:r>
      <w:r>
        <w:t xml:space="preserve">náklady spojené </w:t>
      </w:r>
      <w:r w:rsidR="00E153E4">
        <w:t xml:space="preserve">s implementací systému, bude-li na nich participovat, a náklady spojené s případnou </w:t>
      </w:r>
      <w:r>
        <w:t>akvizicí kmene.</w:t>
      </w:r>
    </w:p>
    <w:p w14:paraId="082E8723" w14:textId="61BE45DA" w:rsidR="002D7FF6" w:rsidRDefault="007A1FB3" w:rsidP="002D7FF6">
      <w:r>
        <w:t xml:space="preserve">Jako </w:t>
      </w:r>
      <w:r w:rsidR="002D7FF6">
        <w:t xml:space="preserve">výnos lze uvažovat výnos z úspor z rozsahu daných navýšením velikosti kmene Pojišťovny o kmen Plánu. </w:t>
      </w:r>
    </w:p>
    <w:p w14:paraId="7380A11B" w14:textId="575437D4" w:rsidR="007A1FB3" w:rsidRDefault="007A1FB3" w:rsidP="007A1FB3">
      <w:pPr>
        <w:pStyle w:val="Nadpis3"/>
      </w:pPr>
      <w:bookmarkStart w:id="48" w:name="_Toc519135894"/>
      <w:r>
        <w:t>Finanční toky z pohledu fondu prevence</w:t>
      </w:r>
      <w:bookmarkEnd w:id="48"/>
    </w:p>
    <w:p w14:paraId="456D69C3" w14:textId="4C7AC77D" w:rsidR="007A1FB3" w:rsidRDefault="007A1FB3" w:rsidP="007A1FB3">
      <w:r>
        <w:t xml:space="preserve">Ačkoli lze očekávat zvýšené nároky na fond prevence zejména v prvním přechodném období Administrace Plánu, celkově by fond prevence neměl být zatěžován kmenem Plánu, v porovnání s ostatním kmenem Pojišťovny, významně více. </w:t>
      </w:r>
    </w:p>
    <w:p w14:paraId="1480674B" w14:textId="77777777" w:rsidR="007A1FB3" w:rsidRDefault="007A1FB3" w:rsidP="007A1FB3">
      <w:pPr>
        <w:pStyle w:val="Nadpis2"/>
      </w:pPr>
      <w:bookmarkStart w:id="49" w:name="_Toc519135895"/>
      <w:r>
        <w:t>Finanční toky z pohledu Administrátora</w:t>
      </w:r>
      <w:bookmarkEnd w:id="49"/>
    </w:p>
    <w:p w14:paraId="1855F443" w14:textId="7AD1EC44" w:rsidR="00CF1AA4" w:rsidRDefault="007A1FB3" w:rsidP="007A1FB3">
      <w:r>
        <w:t xml:space="preserve">Administrátor, jak již bylo uvedeno, je uvažován jako not- </w:t>
      </w:r>
      <w:proofErr w:type="spellStart"/>
      <w:r>
        <w:t>for</w:t>
      </w:r>
      <w:proofErr w:type="spellEnd"/>
      <w:r>
        <w:t>- profit servisní organizace ovládaná</w:t>
      </w:r>
      <w:r w:rsidR="00E153E4">
        <w:t xml:space="preserve"> společně Poskytovateli a P</w:t>
      </w:r>
      <w:r>
        <w:t xml:space="preserve">ojišťovnou, tedy de facto nákladové centrum administrace integrovaného systému řízené péče. </w:t>
      </w:r>
    </w:p>
    <w:p w14:paraId="6EB30561" w14:textId="286820AD" w:rsidR="00CF1AA4" w:rsidRDefault="00CF1AA4" w:rsidP="00CF1AA4">
      <w:pPr>
        <w:pStyle w:val="Nadpis3"/>
      </w:pPr>
      <w:bookmarkStart w:id="50" w:name="_Toc519135896"/>
      <w:r>
        <w:t>Příjmy</w:t>
      </w:r>
      <w:bookmarkEnd w:id="50"/>
    </w:p>
    <w:p w14:paraId="2A9C0B12" w14:textId="77777777" w:rsidR="00CF1AA4" w:rsidRDefault="00CF1AA4" w:rsidP="007A1FB3">
      <w:r>
        <w:t xml:space="preserve">Veškeré příjmy Administrátora pocházejí transparentně z finančních plnění vyplývajících ze smluv předkládaného modelu smluvních vztahů. Jsou to: </w:t>
      </w:r>
    </w:p>
    <w:p w14:paraId="0739D1CE" w14:textId="0CC000FB" w:rsidR="00CF1AA4" w:rsidRDefault="00CF1AA4" w:rsidP="00E153E4">
      <w:pPr>
        <w:pStyle w:val="Odstavecseseznamem"/>
        <w:numPr>
          <w:ilvl w:val="0"/>
          <w:numId w:val="28"/>
        </w:numPr>
      </w:pPr>
      <w:r>
        <w:t>Příjmy za administraci rizikových kapitačních kontraktů</w:t>
      </w:r>
      <w:r w:rsidR="00E153E4">
        <w:t xml:space="preserve"> od Pojišťovny a Poskytovatelů</w:t>
      </w:r>
    </w:p>
    <w:p w14:paraId="2C73D9C6" w14:textId="0D06B407" w:rsidR="00CF1AA4" w:rsidRDefault="00CF1AA4" w:rsidP="00E153E4">
      <w:pPr>
        <w:pStyle w:val="Odstavecseseznamem"/>
        <w:numPr>
          <w:ilvl w:val="0"/>
          <w:numId w:val="28"/>
        </w:numPr>
      </w:pPr>
      <w:r>
        <w:t xml:space="preserve">Příjmy za administraci </w:t>
      </w:r>
      <w:proofErr w:type="gramStart"/>
      <w:r>
        <w:t xml:space="preserve">Plánu </w:t>
      </w:r>
      <w:r w:rsidR="00E153E4">
        <w:t xml:space="preserve"> od</w:t>
      </w:r>
      <w:proofErr w:type="gramEnd"/>
      <w:r w:rsidR="00E153E4">
        <w:t xml:space="preserve"> Pojišťovny a Poskytovatelů</w:t>
      </w:r>
    </w:p>
    <w:p w14:paraId="19C24013" w14:textId="77777777" w:rsidR="00CF1AA4" w:rsidRDefault="00CF1AA4" w:rsidP="00CF1AA4">
      <w:pPr>
        <w:pStyle w:val="Odstavecseseznamem"/>
        <w:numPr>
          <w:ilvl w:val="0"/>
          <w:numId w:val="28"/>
        </w:numPr>
      </w:pPr>
      <w:r>
        <w:t>Předplatné od klientů Plánu</w:t>
      </w:r>
    </w:p>
    <w:p w14:paraId="1556E398" w14:textId="78D48A21" w:rsidR="007A1FB3" w:rsidRDefault="00CF1AA4" w:rsidP="00CF1AA4">
      <w:pPr>
        <w:pStyle w:val="Nadpis3"/>
      </w:pPr>
      <w:bookmarkStart w:id="51" w:name="_Toc519135897"/>
      <w:r>
        <w:t>Výdaje</w:t>
      </w:r>
      <w:bookmarkEnd w:id="51"/>
      <w:r>
        <w:t xml:space="preserve">  </w:t>
      </w:r>
      <w:r w:rsidR="007A1FB3">
        <w:t xml:space="preserve">  </w:t>
      </w:r>
    </w:p>
    <w:p w14:paraId="124D83C5" w14:textId="28748A42" w:rsidR="00CF1AA4" w:rsidRPr="00CF1AA4" w:rsidRDefault="00CF1AA4" w:rsidP="00CF1AA4">
      <w:r>
        <w:t>Veškeré výdaje Administrátora souvisejí s administrací rizikových kapitačních kontraktů, administrací Plánu a případně financováním motivačního programu.</w:t>
      </w:r>
    </w:p>
    <w:p w14:paraId="4999A803" w14:textId="07FAFF1E" w:rsidR="004E2945" w:rsidRDefault="004E2945" w:rsidP="004E2945">
      <w:pPr>
        <w:pStyle w:val="Nadpis1"/>
      </w:pPr>
      <w:bookmarkStart w:id="52" w:name="_Toc519135898"/>
      <w:r>
        <w:lastRenderedPageBreak/>
        <w:t>Zpracování osobních údajů</w:t>
      </w:r>
      <w:r w:rsidR="00CE5B6D">
        <w:t xml:space="preserve"> v rámci provozování Plánu</w:t>
      </w:r>
      <w:bookmarkEnd w:id="52"/>
      <w:r>
        <w:t xml:space="preserve"> </w:t>
      </w:r>
    </w:p>
    <w:p w14:paraId="56E79D13" w14:textId="535748F7" w:rsidR="004E2945" w:rsidRDefault="00CE5B6D" w:rsidP="00CE5B6D">
      <w:r w:rsidRPr="00CE5B6D">
        <w:t>Otázka zpracování osobních údajů je klíčovou pro fungování integrovaného systému řízené péče</w:t>
      </w:r>
      <w:r>
        <w:t>, protože z logiky věci musí být v rámci administrace integrovány a zpracovávány osobní údaje klientů Plánu pocházející fakticky z různých zdrojů</w:t>
      </w:r>
      <w:r w:rsidR="00A30EB5">
        <w:t>, a toto zpracování musí být v souladu s příslušným právem, tedy aktuálně s GDPR</w:t>
      </w:r>
      <w:r w:rsidR="00A30EB5">
        <w:rPr>
          <w:rStyle w:val="Znakapoznpodarou"/>
        </w:rPr>
        <w:footnoteReference w:id="12"/>
      </w:r>
      <w:r w:rsidR="00A30EB5">
        <w:t xml:space="preserve">.  Problém legality správy a zpracování osobních údajů se přitom z pochopitelných důvodů </w:t>
      </w:r>
      <w:r w:rsidR="00A30EB5" w:rsidRPr="00A30EB5">
        <w:rPr>
          <w:b/>
        </w:rPr>
        <w:t>koncentruje v osobě Administrátora</w:t>
      </w:r>
      <w:r w:rsidR="00A30EB5">
        <w:t xml:space="preserve">, když zpracování a správa osobních údajů ostatních rolí je standardní a nijak nevybočuje z legislativního rámce pro provozování veřejného zdravotního pojištění u Pojišťovny a z poskytování zdravotních služeb u Poskytovatelů. </w:t>
      </w:r>
    </w:p>
    <w:p w14:paraId="3B9BE0B2" w14:textId="77777777" w:rsidR="00A30EB5" w:rsidRDefault="00A30EB5" w:rsidP="00CE5B6D"/>
    <w:p w14:paraId="7838F110" w14:textId="3B84E2E8" w:rsidR="00A30EB5" w:rsidRDefault="00A30EB5" w:rsidP="00A30EB5">
      <w:pPr>
        <w:pStyle w:val="Nadpis2"/>
      </w:pPr>
      <w:bookmarkStart w:id="53" w:name="_Toc519135899"/>
      <w:r>
        <w:t>Struktura zpracování a správy osobních údajů u Administrátora</w:t>
      </w:r>
      <w:bookmarkEnd w:id="53"/>
    </w:p>
    <w:p w14:paraId="47E91CC7" w14:textId="665BC3E3" w:rsidR="004E2945" w:rsidRPr="00CE5B6D" w:rsidRDefault="00A30EB5" w:rsidP="00CE5B6D">
      <w:r>
        <w:t xml:space="preserve">Jak bylo uvedeno výše, osoba </w:t>
      </w:r>
      <w:r w:rsidR="004E2945" w:rsidRPr="00CE5B6D">
        <w:t>Administrátor</w:t>
      </w:r>
      <w:r w:rsidR="002D0E34">
        <w:t>a</w:t>
      </w:r>
      <w:r w:rsidR="004E2945" w:rsidRPr="00CE5B6D">
        <w:t xml:space="preserve"> vystupuje </w:t>
      </w:r>
      <w:r>
        <w:t xml:space="preserve">ve skutečnosti </w:t>
      </w:r>
      <w:r w:rsidR="004E2945" w:rsidRPr="00CE5B6D">
        <w:t>v</w:t>
      </w:r>
      <w:r>
        <w:t xml:space="preserve"> integrovaném systému řízené péče </w:t>
      </w:r>
      <w:r w:rsidR="004E2945" w:rsidRPr="00CE5B6D">
        <w:t xml:space="preserve">ve dvou </w:t>
      </w:r>
      <w:r>
        <w:t xml:space="preserve">oddělitelných </w:t>
      </w:r>
      <w:r w:rsidR="004E2945" w:rsidRPr="00CE5B6D">
        <w:t xml:space="preserve">rolích, které přesně odpovídají dvěma úrovním smluv: </w:t>
      </w:r>
    </w:p>
    <w:p w14:paraId="5501C95F" w14:textId="114E19E1" w:rsidR="004E2945" w:rsidRPr="00CE5B6D" w:rsidRDefault="004E2945" w:rsidP="00A30EB5">
      <w:pPr>
        <w:pStyle w:val="Odstavecseseznamem"/>
        <w:numPr>
          <w:ilvl w:val="0"/>
          <w:numId w:val="29"/>
        </w:numPr>
      </w:pPr>
      <w:proofErr w:type="gramStart"/>
      <w:r w:rsidRPr="00CE5B6D">
        <w:t>Administrátor  rizikového</w:t>
      </w:r>
      <w:proofErr w:type="gramEnd"/>
      <w:r w:rsidRPr="00CE5B6D">
        <w:t xml:space="preserve"> kapitačního kontraktu</w:t>
      </w:r>
    </w:p>
    <w:p w14:paraId="40971B80" w14:textId="5AB52F3A" w:rsidR="004E2945" w:rsidRPr="00CE5B6D" w:rsidRDefault="004E2945" w:rsidP="00A30EB5">
      <w:pPr>
        <w:pStyle w:val="Odstavecseseznamem"/>
        <w:numPr>
          <w:ilvl w:val="0"/>
          <w:numId w:val="29"/>
        </w:numPr>
      </w:pPr>
      <w:r w:rsidRPr="00CE5B6D">
        <w:t>Administrátor Plánu</w:t>
      </w:r>
    </w:p>
    <w:p w14:paraId="20B2AA4D" w14:textId="4BEFE01D" w:rsidR="00A30EB5" w:rsidRDefault="00A30EB5" w:rsidP="00CE5B6D">
      <w:r>
        <w:t xml:space="preserve">Obě role sebou nesou dva odlišné účely správy a zpracování osobních údajů. </w:t>
      </w:r>
      <w:r w:rsidRPr="00CE5B6D">
        <w:t>Z toho vyplývají všechny zákonné konsekvence, které je třeba při zpracování osobních údajů respektovat (technicky např. dva oddělen</w:t>
      </w:r>
      <w:r>
        <w:t>é</w:t>
      </w:r>
      <w:r w:rsidRPr="00CE5B6D">
        <w:t xml:space="preserve"> informační systémy s definovanými a dokumentovanými datovými toky).</w:t>
      </w:r>
    </w:p>
    <w:p w14:paraId="4C759DFD" w14:textId="77777777" w:rsidR="00A30EB5" w:rsidRDefault="00A30EB5" w:rsidP="00CE5B6D"/>
    <w:p w14:paraId="573ACA80" w14:textId="77777777" w:rsidR="00A30EB5" w:rsidRDefault="00A30EB5" w:rsidP="00A30EB5">
      <w:pPr>
        <w:pStyle w:val="Nadpis3"/>
      </w:pPr>
      <w:bookmarkStart w:id="54" w:name="_Toc519135900"/>
      <w:r>
        <w:t>Zpracování osobních údajů při administraci rizikových kapitačních kontraktů</w:t>
      </w:r>
      <w:bookmarkEnd w:id="54"/>
    </w:p>
    <w:p w14:paraId="0006DD1D" w14:textId="01014ADE" w:rsidR="004E2945" w:rsidRDefault="00A30EB5" w:rsidP="00CE5B6D">
      <w:r>
        <w:t xml:space="preserve">Při administraci rizikových kapitačních kontraktů je Administrátor </w:t>
      </w:r>
      <w:r w:rsidR="004E2945" w:rsidRPr="00CE5B6D">
        <w:t>zpracovatelem osobních údajů pro zdravotní pojišťovnu</w:t>
      </w:r>
      <w:r w:rsidR="002D0E34">
        <w:t xml:space="preserve">. Smlouva </w:t>
      </w:r>
      <w:r w:rsidR="004E2945" w:rsidRPr="00CE5B6D">
        <w:t xml:space="preserve">mezi Administrátorem a pojišťovnou, na základě které se administrátor ustavuje jako administrátor kontraktu, </w:t>
      </w:r>
      <w:r w:rsidR="002D0E34">
        <w:t xml:space="preserve">musí tedy splňovat zákonné nároky nejen jako smlouva mandátní, ale i nároky </w:t>
      </w:r>
      <w:r w:rsidR="004E2945" w:rsidRPr="00CE5B6D">
        <w:t>smlouvy o zpracování</w:t>
      </w:r>
      <w:r>
        <w:t xml:space="preserve"> osobních </w:t>
      </w:r>
      <w:r w:rsidR="002D0E34">
        <w:t>údajů</w:t>
      </w:r>
      <w:r w:rsidR="004E2945" w:rsidRPr="00CE5B6D">
        <w:t>.</w:t>
      </w:r>
    </w:p>
    <w:p w14:paraId="29A1E896" w14:textId="77777777" w:rsidR="002D0E34" w:rsidRDefault="002D0E34" w:rsidP="00CE5B6D">
      <w:pPr>
        <w:rPr>
          <w:color w:val="1F497D" w:themeColor="text2"/>
        </w:rPr>
      </w:pPr>
    </w:p>
    <w:p w14:paraId="5F613178" w14:textId="40F8EEA5" w:rsidR="002D0E34" w:rsidRPr="002D0E34" w:rsidRDefault="002D0E34" w:rsidP="00CE5B6D">
      <w:pPr>
        <w:pStyle w:val="Nadpis3"/>
        <w:rPr>
          <w:color w:val="1F497D" w:themeColor="text2"/>
        </w:rPr>
      </w:pPr>
      <w:bookmarkStart w:id="55" w:name="_Toc519135901"/>
      <w:r>
        <w:t>Zpracování osobních údajů při administraci Plánu</w:t>
      </w:r>
      <w:bookmarkEnd w:id="55"/>
    </w:p>
    <w:p w14:paraId="17F4441C" w14:textId="1FC64D44" w:rsidR="004E2945" w:rsidRPr="002D0E34" w:rsidRDefault="002D0E34" w:rsidP="004E2945">
      <w:r>
        <w:t xml:space="preserve">Při administraci Plánu je Administrátor sám </w:t>
      </w:r>
      <w:r w:rsidRPr="00CE5B6D">
        <w:rPr>
          <w:b/>
        </w:rPr>
        <w:t>správcem osobních údajů klientů Plánu</w:t>
      </w:r>
      <w:r>
        <w:rPr>
          <w:rStyle w:val="Znakapoznpodarou"/>
          <w:b/>
        </w:rPr>
        <w:footnoteReference w:id="13"/>
      </w:r>
      <w:r w:rsidRPr="00CE5B6D">
        <w:rPr>
          <w:b/>
        </w:rPr>
        <w:t xml:space="preserve">. </w:t>
      </w:r>
      <w:r w:rsidRPr="002D0E34">
        <w:t xml:space="preserve">Pro sběr údajů </w:t>
      </w:r>
      <w:r>
        <w:t xml:space="preserve">nutných pro administraci Plánu </w:t>
      </w:r>
      <w:r w:rsidRPr="002D0E34">
        <w:t>přitom</w:t>
      </w:r>
      <w:r>
        <w:t xml:space="preserve"> využívá zmocnění od Klientů Plánu, na základě kterého je op</w:t>
      </w:r>
      <w:bookmarkStart w:id="56" w:name="_GoBack"/>
      <w:bookmarkEnd w:id="56"/>
      <w:r>
        <w:t xml:space="preserve">rávněn požadovat údaje jak od Poskytovatelů, tak od Pojišťovny. Technicky se pak tento sběr osobních údajů realizuje jako tok dat na rozhraních informačních systémů Pojišťovny a Administrátora, a na rozhraních informačních systémů Poskytovatelů a Administrátora. </w:t>
      </w:r>
      <w:r w:rsidRPr="002D0E34">
        <w:t xml:space="preserve"> </w:t>
      </w:r>
    </w:p>
    <w:sectPr w:rsidR="004E2945" w:rsidRPr="002D0E34" w:rsidSect="003154DC">
      <w:footerReference w:type="default" r:id="rId9"/>
      <w:headerReference w:type="first" r:id="rId10"/>
      <w:pgSz w:w="11906" w:h="16838" w:code="9"/>
      <w:pgMar w:top="1134" w:right="851" w:bottom="1134" w:left="1985" w:header="1134" w:footer="113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AD17CC" w15:done="0"/>
  <w15:commentEx w15:paraId="4E76B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014B" w14:textId="77777777" w:rsidR="006F0A3F" w:rsidRDefault="006F0A3F" w:rsidP="000D3A76">
      <w:r>
        <w:separator/>
      </w:r>
    </w:p>
  </w:endnote>
  <w:endnote w:type="continuationSeparator" w:id="0">
    <w:p w14:paraId="25DBF1F2" w14:textId="77777777" w:rsidR="006F0A3F" w:rsidRDefault="006F0A3F" w:rsidP="000D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Roboto Medium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98AB" w14:textId="3B8057FE" w:rsidR="00911B5E" w:rsidRPr="00D974B2" w:rsidRDefault="00911B5E" w:rsidP="00D974B2">
    <w:pPr>
      <w:pStyle w:val="Zpat"/>
    </w:pPr>
    <w:r>
      <w:t xml:space="preserve">© Klient PRO, 2018.    </w:t>
    </w:r>
    <w:r w:rsidRPr="009A390A">
      <w:rPr>
        <w:b/>
        <w:color w:val="FF0000"/>
      </w:rPr>
      <w:t>Důvěrné</w:t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2115">
      <w:rPr>
        <w:rStyle w:val="slostrnky"/>
        <w:noProof/>
      </w:rPr>
      <w:t>20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72115">
      <w:rPr>
        <w:rStyle w:val="slostrnky"/>
        <w:noProof/>
      </w:rPr>
      <w:t>20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DDF2" w14:textId="77777777" w:rsidR="006F0A3F" w:rsidRDefault="006F0A3F" w:rsidP="000D3A76">
      <w:r>
        <w:separator/>
      </w:r>
    </w:p>
  </w:footnote>
  <w:footnote w:type="continuationSeparator" w:id="0">
    <w:p w14:paraId="680F3896" w14:textId="77777777" w:rsidR="006F0A3F" w:rsidRDefault="006F0A3F" w:rsidP="000D3A76">
      <w:r>
        <w:continuationSeparator/>
      </w:r>
    </w:p>
  </w:footnote>
  <w:footnote w:id="1">
    <w:p w14:paraId="5EAF98C2" w14:textId="12A6AF96" w:rsidR="00911B5E" w:rsidRDefault="00911B5E" w:rsidP="00444D8F">
      <w:pPr>
        <w:pStyle w:val="Default"/>
        <w:ind w:firstLine="708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444D8F">
        <w:rPr>
          <w:sz w:val="18"/>
          <w:szCs w:val="18"/>
        </w:rPr>
        <w:t xml:space="preserve">Pro základní pochopení smyslu </w:t>
      </w:r>
      <w:r>
        <w:rPr>
          <w:sz w:val="18"/>
          <w:szCs w:val="18"/>
        </w:rPr>
        <w:t xml:space="preserve">systému </w:t>
      </w:r>
      <w:r w:rsidRPr="00444D8F">
        <w:rPr>
          <w:sz w:val="18"/>
          <w:szCs w:val="18"/>
        </w:rPr>
        <w:t>doporučuj</w:t>
      </w:r>
      <w:r>
        <w:rPr>
          <w:sz w:val="18"/>
          <w:szCs w:val="18"/>
        </w:rPr>
        <w:t>i</w:t>
      </w:r>
      <w:r w:rsidRPr="00444D8F">
        <w:rPr>
          <w:sz w:val="18"/>
          <w:szCs w:val="18"/>
        </w:rPr>
        <w:t xml:space="preserve"> použít doprovodný text „Shrnutí znalostí</w:t>
      </w:r>
      <w:r>
        <w:rPr>
          <w:sz w:val="18"/>
          <w:szCs w:val="18"/>
        </w:rPr>
        <w:t>…“</w:t>
      </w:r>
      <w:r w:rsidRPr="00444D8F">
        <w:rPr>
          <w:sz w:val="18"/>
          <w:szCs w:val="18"/>
        </w:rPr>
        <w:t>, který je k dispozici.</w:t>
      </w:r>
    </w:p>
    <w:p w14:paraId="5851C2BD" w14:textId="0B2D29F7" w:rsidR="00911B5E" w:rsidRDefault="00911B5E">
      <w:pPr>
        <w:pStyle w:val="Textpoznpodarou"/>
      </w:pPr>
    </w:p>
  </w:footnote>
  <w:footnote w:id="2">
    <w:p w14:paraId="2C26980C" w14:textId="6BD31AA4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Dále v textu budeme používat pojmy „systém řízené péče“ a „Plán“ jako víceméně synonyma, ačkoli pojem „zdravotním plán“ či „Plán“ je lépe vyhradit pro označení vlastního produktu, který systém řízené péče provozuje a nabízí svým klientům.   </w:t>
      </w:r>
    </w:p>
  </w:footnote>
  <w:footnote w:id="3">
    <w:p w14:paraId="337B573E" w14:textId="6FB8CAAA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Delegování této role na Administrátora umožňuje, aby se na úhradě nákladů spojených s administrací kontraktů podíleli majoritně zúčastnění poskytovatelé</w:t>
      </w:r>
    </w:p>
  </w:footnote>
  <w:footnote w:id="4">
    <w:p w14:paraId="1105BD6B" w14:textId="37EA0F07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To nevylučuje, aby se na těchto procesech podíleli svými kapacitami Pojišťovna i Poskytovatelé, pokud takové uspořádání bude shledáno účelným, ekonomickým a nakonec i legálním (např. tu hraje roli otázka DPH)</w:t>
      </w:r>
    </w:p>
    <w:p w14:paraId="6144F761" w14:textId="77777777" w:rsidR="00911B5E" w:rsidRDefault="00911B5E">
      <w:pPr>
        <w:pStyle w:val="Textpoznpodarou"/>
      </w:pPr>
    </w:p>
  </w:footnote>
  <w:footnote w:id="5">
    <w:p w14:paraId="7D649B73" w14:textId="39ECDB7B" w:rsidR="00911B5E" w:rsidRDefault="00911B5E">
      <w:pPr>
        <w:pStyle w:val="Textpoznpodarou"/>
      </w:pPr>
    </w:p>
  </w:footnote>
  <w:footnote w:id="6">
    <w:p w14:paraId="4BC84D44" w14:textId="751730D0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Pro informaci o rizikových kapitačních kontraktech viz příslušný dokument </w:t>
      </w:r>
    </w:p>
  </w:footnote>
  <w:footnote w:id="7">
    <w:p w14:paraId="08CD00F8" w14:textId="46117EBB" w:rsidR="00911B5E" w:rsidRDefault="00911B5E" w:rsidP="00A50255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A50255">
        <w:rPr>
          <w:sz w:val="20"/>
          <w:szCs w:val="20"/>
        </w:rPr>
        <w:t xml:space="preserve">Po dobu, kdy v Plánu není dostatečný kmen pojištěnců, a kdy tedy nelze rizikové kapitační kontrakty uzavírat a administrovat, </w:t>
      </w:r>
      <w:r>
        <w:rPr>
          <w:sz w:val="20"/>
          <w:szCs w:val="20"/>
        </w:rPr>
        <w:t xml:space="preserve">budou </w:t>
      </w:r>
      <w:r w:rsidRPr="00A50255">
        <w:rPr>
          <w:sz w:val="20"/>
          <w:szCs w:val="20"/>
        </w:rPr>
        <w:t xml:space="preserve">tyto kontrakty </w:t>
      </w:r>
      <w:r>
        <w:rPr>
          <w:sz w:val="20"/>
          <w:szCs w:val="20"/>
        </w:rPr>
        <w:t xml:space="preserve">obsahovat </w:t>
      </w:r>
      <w:r w:rsidRPr="00A50255">
        <w:rPr>
          <w:sz w:val="20"/>
          <w:szCs w:val="20"/>
        </w:rPr>
        <w:t>pouze P4P složku.</w:t>
      </w:r>
    </w:p>
    <w:p w14:paraId="74C97E7A" w14:textId="77777777" w:rsidR="00911B5E" w:rsidRDefault="00911B5E" w:rsidP="00A50255"/>
    <w:p w14:paraId="10247166" w14:textId="7DE301E7" w:rsidR="00911B5E" w:rsidRDefault="00911B5E">
      <w:pPr>
        <w:pStyle w:val="Textpoznpodarou"/>
      </w:pPr>
    </w:p>
  </w:footnote>
  <w:footnote w:id="8">
    <w:p w14:paraId="1026015D" w14:textId="2FBF1453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Jeho popis je obsahem </w:t>
      </w:r>
      <w:r w:rsidR="00752FCC">
        <w:t xml:space="preserve">jiného </w:t>
      </w:r>
      <w:r>
        <w:t>výstupu projektu.</w:t>
      </w:r>
    </w:p>
  </w:footnote>
  <w:footnote w:id="9">
    <w:p w14:paraId="332B1D60" w14:textId="5C211A40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Analogicky jsou dnes konstruovány tzv. „cenové dodatky“, které jsou zavírány na dobu určitou, většinou pro periodu platnosti dané úhradové vyhlášky, kde doba platnosti je odlišná od doby platnosti vlastní smlouvy</w:t>
      </w:r>
    </w:p>
  </w:footnote>
  <w:footnote w:id="10">
    <w:p w14:paraId="4C9377BB" w14:textId="7CDD2275" w:rsidR="00911B5E" w:rsidRDefault="00911B5E" w:rsidP="00F65626">
      <w:pPr>
        <w:spacing w:after="120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F65626">
        <w:rPr>
          <w:rFonts w:asciiTheme="minorHAnsi" w:hAnsiTheme="minorHAnsi" w:cstheme="minorHAnsi"/>
          <w:sz w:val="20"/>
          <w:szCs w:val="20"/>
        </w:rPr>
        <w:t>Navýšení resp. snížení ceny podmíněné splněním smluvních podmínek kontraktu je v prostředí smluv o poskytování a úhradě institut zcela běžný.  V reálné praxi lze najít obdobné konstrukce jak u smluv, které v minulosti uzavíraly jednotlivé zdravotní pojišťovny mimo úhradovou vyhlášku (a s některými měly problémy domnívám se právě proto, že byly shledány v rozporu s dobrými mravy - např. protěžovaly bezdůvodně vybrané poskytovatele), tak samozřejmě a zejména v úhradových vyhláškách samotných, které obdobné konstrukce manipulace s cenou (v podobě nejrůznějších regula</w:t>
      </w:r>
      <w:r>
        <w:rPr>
          <w:rFonts w:asciiTheme="minorHAnsi" w:hAnsiTheme="minorHAnsi" w:cstheme="minorHAnsi"/>
          <w:sz w:val="20"/>
          <w:szCs w:val="20"/>
        </w:rPr>
        <w:t>cí</w:t>
      </w:r>
      <w:r w:rsidRPr="00F65626">
        <w:rPr>
          <w:rFonts w:asciiTheme="minorHAnsi" w:hAnsiTheme="minorHAnsi" w:cstheme="minorHAnsi"/>
          <w:sz w:val="20"/>
          <w:szCs w:val="20"/>
        </w:rPr>
        <w:t>) vyhlášky používaly a používají s velikým potěšením. Legendárním počinem v tomto ohledu je institut tzv. „zálohové ceny bodu“, který v smlouvách používala VZP po několik dlouhých let na začátku fungování systému veřejného zdravotního pojištění.</w:t>
      </w:r>
      <w:r>
        <w:rPr>
          <w:rFonts w:asciiTheme="minorHAnsi" w:hAnsiTheme="minorHAnsi" w:cstheme="minorHAnsi"/>
          <w:sz w:val="20"/>
          <w:szCs w:val="20"/>
        </w:rPr>
        <w:t xml:space="preserve"> Sama OZP takové konstrukce používala a používá (např. metodika KHN pro navýšení </w:t>
      </w:r>
      <w:proofErr w:type="spellStart"/>
      <w:r>
        <w:rPr>
          <w:rFonts w:asciiTheme="minorHAnsi" w:hAnsiTheme="minorHAnsi" w:cstheme="minorHAnsi"/>
          <w:sz w:val="20"/>
          <w:szCs w:val="20"/>
        </w:rPr>
        <w:t>kapitace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praktickým lékařům). </w:t>
      </w:r>
    </w:p>
    <w:p w14:paraId="28E1143A" w14:textId="530A48B0" w:rsidR="00911B5E" w:rsidRDefault="00911B5E">
      <w:pPr>
        <w:pStyle w:val="Textpoznpodarou"/>
      </w:pPr>
    </w:p>
  </w:footnote>
  <w:footnote w:id="11">
    <w:p w14:paraId="022F94A0" w14:textId="0E887019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Tento seznam není úplný a definitivní. Vzorový statut v plném znění je obsahem produktů </w:t>
      </w:r>
      <w:r w:rsidR="007532AB">
        <w:t>p</w:t>
      </w:r>
      <w:r>
        <w:t>rojektu</w:t>
      </w:r>
      <w:r w:rsidR="00752FCC">
        <w:t>.</w:t>
      </w:r>
      <w:r>
        <w:t xml:space="preserve"> </w:t>
      </w:r>
    </w:p>
  </w:footnote>
  <w:footnote w:id="12">
    <w:p w14:paraId="4968F46A" w14:textId="63DB898E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E5B6D">
        <w:t xml:space="preserve">Vyřešení problémů se správou (citlivých) osobních údajů je jednou z klíčových komponent </w:t>
      </w:r>
      <w:proofErr w:type="spellStart"/>
      <w:r w:rsidRPr="00CE5B6D">
        <w:t>know</w:t>
      </w:r>
      <w:proofErr w:type="spellEnd"/>
      <w:r w:rsidRPr="00CE5B6D">
        <w:t xml:space="preserve"> </w:t>
      </w:r>
      <w:proofErr w:type="spellStart"/>
      <w:r w:rsidRPr="00CE5B6D">
        <w:t>how</w:t>
      </w:r>
      <w:proofErr w:type="spellEnd"/>
      <w:r w:rsidRPr="00CE5B6D">
        <w:t xml:space="preserve"> </w:t>
      </w:r>
    </w:p>
    <w:p w14:paraId="56971FB8" w14:textId="5A755F72" w:rsidR="00911B5E" w:rsidRDefault="00911B5E" w:rsidP="00A30EB5">
      <w:pPr>
        <w:pStyle w:val="Textpoznpodarou"/>
        <w:ind w:firstLine="708"/>
      </w:pPr>
      <w:r w:rsidRPr="00CE5B6D">
        <w:t>Klient PRO.</w:t>
      </w:r>
    </w:p>
  </w:footnote>
  <w:footnote w:id="13">
    <w:p w14:paraId="719BE999" w14:textId="4824E5D7" w:rsidR="00911B5E" w:rsidRDefault="00911B5E">
      <w:pPr>
        <w:pStyle w:val="Textpoznpodarou"/>
      </w:pPr>
      <w:r>
        <w:rPr>
          <w:rStyle w:val="Znakapoznpodarou"/>
        </w:rPr>
        <w:footnoteRef/>
      </w:r>
      <w:r>
        <w:t xml:space="preserve">  Resp. tzv. členů Plánů, jejichž členství není aktuálně aktivní, stejně jako těch, jejichž členství je aktivní a tedy konzumují Plán jako jeho klienti. Toto je ovšem detail přesahující účel tohoto dokumentu.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4794" w14:textId="77777777" w:rsidR="00911B5E" w:rsidRDefault="00911B5E" w:rsidP="00E4001F">
    <w:pPr>
      <w:pStyle w:val="Zhlav"/>
      <w:tabs>
        <w:tab w:val="left" w:pos="2997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F80"/>
    <w:multiLevelType w:val="hybridMultilevel"/>
    <w:tmpl w:val="4E08D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1BC6"/>
    <w:multiLevelType w:val="hybridMultilevel"/>
    <w:tmpl w:val="57D63F02"/>
    <w:lvl w:ilvl="0" w:tplc="5AA8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29B5"/>
    <w:multiLevelType w:val="hybridMultilevel"/>
    <w:tmpl w:val="736A4A58"/>
    <w:lvl w:ilvl="0" w:tplc="6C2EC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A61"/>
    <w:multiLevelType w:val="hybridMultilevel"/>
    <w:tmpl w:val="1290682A"/>
    <w:lvl w:ilvl="0" w:tplc="5AA8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A3C3F"/>
    <w:multiLevelType w:val="hybridMultilevel"/>
    <w:tmpl w:val="7C5AEF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8246C"/>
    <w:multiLevelType w:val="multilevel"/>
    <w:tmpl w:val="408214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C70E3"/>
    <w:multiLevelType w:val="hybridMultilevel"/>
    <w:tmpl w:val="120C9F4E"/>
    <w:lvl w:ilvl="0" w:tplc="5AA8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13E26"/>
    <w:multiLevelType w:val="multilevel"/>
    <w:tmpl w:val="F7342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C68137A"/>
    <w:multiLevelType w:val="hybridMultilevel"/>
    <w:tmpl w:val="CF16158C"/>
    <w:lvl w:ilvl="0" w:tplc="5AA8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12105"/>
    <w:multiLevelType w:val="multilevel"/>
    <w:tmpl w:val="F7342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15DB3321"/>
    <w:multiLevelType w:val="hybridMultilevel"/>
    <w:tmpl w:val="86BC8342"/>
    <w:lvl w:ilvl="0" w:tplc="5238AB1A">
      <w:numFmt w:val="bullet"/>
      <w:pStyle w:val="slovanseznam3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72B79"/>
    <w:multiLevelType w:val="multilevel"/>
    <w:tmpl w:val="86BC8342"/>
    <w:styleLink w:val="StylSodrkami"/>
    <w:lvl w:ilvl="0">
      <w:numFmt w:val="bullet"/>
      <w:lvlText w:val="-"/>
      <w:lvlJc w:val="left"/>
      <w:pPr>
        <w:ind w:left="720" w:hanging="360"/>
      </w:pPr>
      <w:rPr>
        <w:rFonts w:ascii="Roboto" w:eastAsia="Times New Roman" w:hAnsi="Robot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39D"/>
    <w:multiLevelType w:val="hybridMultilevel"/>
    <w:tmpl w:val="98128A9E"/>
    <w:lvl w:ilvl="0" w:tplc="EB944E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43C02"/>
    <w:multiLevelType w:val="hybridMultilevel"/>
    <w:tmpl w:val="D44E62CC"/>
    <w:lvl w:ilvl="0" w:tplc="5AA8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51FE3"/>
    <w:multiLevelType w:val="hybridMultilevel"/>
    <w:tmpl w:val="B9628FD8"/>
    <w:lvl w:ilvl="0" w:tplc="CCFA4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436E"/>
    <w:multiLevelType w:val="hybridMultilevel"/>
    <w:tmpl w:val="F8D80F2A"/>
    <w:lvl w:ilvl="0" w:tplc="2D3E1E8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6746B"/>
    <w:multiLevelType w:val="hybridMultilevel"/>
    <w:tmpl w:val="3D00A180"/>
    <w:lvl w:ilvl="0" w:tplc="CD70E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3289E"/>
    <w:multiLevelType w:val="hybridMultilevel"/>
    <w:tmpl w:val="BA784296"/>
    <w:lvl w:ilvl="0" w:tplc="5AA8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01D73"/>
    <w:multiLevelType w:val="hybridMultilevel"/>
    <w:tmpl w:val="17FEE61E"/>
    <w:lvl w:ilvl="0" w:tplc="BEF656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85A1C"/>
    <w:multiLevelType w:val="hybridMultilevel"/>
    <w:tmpl w:val="161469A2"/>
    <w:lvl w:ilvl="0" w:tplc="0054F128">
      <w:start w:val="1"/>
      <w:numFmt w:val="bullet"/>
      <w:pStyle w:val="fous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CE61D97"/>
    <w:multiLevelType w:val="hybridMultilevel"/>
    <w:tmpl w:val="5ADE6B7C"/>
    <w:lvl w:ilvl="0" w:tplc="8CB8FD6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E1EBE"/>
    <w:multiLevelType w:val="hybridMultilevel"/>
    <w:tmpl w:val="0D2819D2"/>
    <w:lvl w:ilvl="0" w:tplc="9BD23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E4B7C"/>
    <w:multiLevelType w:val="multilevel"/>
    <w:tmpl w:val="91D29AF6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-1134"/>
        </w:tabs>
        <w:ind w:left="0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134"/>
        </w:tabs>
        <w:ind w:left="1134" w:hanging="2268"/>
      </w:pPr>
      <w:rPr>
        <w:rFonts w:ascii="Calibri" w:hAnsi="Calibri" w:cs="Calibri" w:hint="default"/>
        <w:b w:val="0"/>
        <w:i w:val="0"/>
        <w:sz w:val="32"/>
        <w:szCs w:val="3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1134"/>
        </w:tabs>
        <w:ind w:left="-270" w:hanging="864"/>
      </w:pPr>
      <w:rPr>
        <w:rFonts w:ascii="Calibri" w:hAnsi="Calibri" w:cs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1702" w:hanging="1134"/>
      </w:pPr>
      <w:rPr>
        <w:rFonts w:ascii="Roboto Condensed Light" w:hAnsi="Roboto Condensed Light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1134"/>
        </w:tabs>
        <w:ind w:left="18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1134"/>
        </w:tabs>
        <w:ind w:left="162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1134"/>
        </w:tabs>
        <w:ind w:left="306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1134"/>
        </w:tabs>
        <w:ind w:left="450" w:hanging="1584"/>
      </w:pPr>
      <w:rPr>
        <w:rFonts w:cs="Times New Roman" w:hint="default"/>
      </w:rPr>
    </w:lvl>
  </w:abstractNum>
  <w:abstractNum w:abstractNumId="23">
    <w:nsid w:val="3F79495B"/>
    <w:multiLevelType w:val="hybridMultilevel"/>
    <w:tmpl w:val="FC4CA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91D4E"/>
    <w:multiLevelType w:val="hybridMultilevel"/>
    <w:tmpl w:val="1B8E9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225B2"/>
    <w:multiLevelType w:val="hybridMultilevel"/>
    <w:tmpl w:val="EA18530E"/>
    <w:lvl w:ilvl="0" w:tplc="7C16D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968A9"/>
    <w:multiLevelType w:val="hybridMultilevel"/>
    <w:tmpl w:val="15A0E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6513A"/>
    <w:multiLevelType w:val="hybridMultilevel"/>
    <w:tmpl w:val="57CCB1AC"/>
    <w:lvl w:ilvl="0" w:tplc="A400062A">
      <w:start w:val="1"/>
      <w:numFmt w:val="bullet"/>
      <w:pStyle w:val="Odrka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E3E33"/>
    <w:multiLevelType w:val="hybridMultilevel"/>
    <w:tmpl w:val="BAC23400"/>
    <w:lvl w:ilvl="0" w:tplc="A4223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687F"/>
    <w:multiLevelType w:val="hybridMultilevel"/>
    <w:tmpl w:val="2B7C9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19"/>
  </w:num>
  <w:num w:numId="5">
    <w:abstractNumId w:val="5"/>
  </w:num>
  <w:num w:numId="6">
    <w:abstractNumId w:val="12"/>
  </w:num>
  <w:num w:numId="7">
    <w:abstractNumId w:val="6"/>
  </w:num>
  <w:num w:numId="8">
    <w:abstractNumId w:val="17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18"/>
  </w:num>
  <w:num w:numId="14">
    <w:abstractNumId w:val="0"/>
  </w:num>
  <w:num w:numId="15">
    <w:abstractNumId w:val="24"/>
  </w:num>
  <w:num w:numId="16">
    <w:abstractNumId w:val="4"/>
  </w:num>
  <w:num w:numId="17">
    <w:abstractNumId w:val="22"/>
  </w:num>
  <w:num w:numId="18">
    <w:abstractNumId w:val="7"/>
  </w:num>
  <w:num w:numId="19">
    <w:abstractNumId w:val="15"/>
  </w:num>
  <w:num w:numId="20">
    <w:abstractNumId w:val="29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20"/>
  </w:num>
  <w:num w:numId="26">
    <w:abstractNumId w:val="2"/>
  </w:num>
  <w:num w:numId="27">
    <w:abstractNumId w:val="16"/>
  </w:num>
  <w:num w:numId="28">
    <w:abstractNumId w:val="28"/>
  </w:num>
  <w:num w:numId="29">
    <w:abstractNumId w:val="25"/>
  </w:num>
  <w:num w:numId="3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56"/>
    <w:rsid w:val="0000060A"/>
    <w:rsid w:val="000013B5"/>
    <w:rsid w:val="00001A06"/>
    <w:rsid w:val="0000356B"/>
    <w:rsid w:val="00005298"/>
    <w:rsid w:val="00007A86"/>
    <w:rsid w:val="0001218C"/>
    <w:rsid w:val="00012A76"/>
    <w:rsid w:val="00013E49"/>
    <w:rsid w:val="00013EBF"/>
    <w:rsid w:val="0001460A"/>
    <w:rsid w:val="000167BD"/>
    <w:rsid w:val="00017995"/>
    <w:rsid w:val="00021CDC"/>
    <w:rsid w:val="00022D70"/>
    <w:rsid w:val="00026E01"/>
    <w:rsid w:val="00030A81"/>
    <w:rsid w:val="00031205"/>
    <w:rsid w:val="00032B51"/>
    <w:rsid w:val="00034B3E"/>
    <w:rsid w:val="000350DA"/>
    <w:rsid w:val="00035A17"/>
    <w:rsid w:val="00037239"/>
    <w:rsid w:val="00037579"/>
    <w:rsid w:val="000404D9"/>
    <w:rsid w:val="0004158D"/>
    <w:rsid w:val="0004772E"/>
    <w:rsid w:val="00050AA5"/>
    <w:rsid w:val="0005304E"/>
    <w:rsid w:val="00054BF2"/>
    <w:rsid w:val="00055A8A"/>
    <w:rsid w:val="0005684A"/>
    <w:rsid w:val="000575A7"/>
    <w:rsid w:val="00057657"/>
    <w:rsid w:val="00064F9D"/>
    <w:rsid w:val="00065E5E"/>
    <w:rsid w:val="000702DF"/>
    <w:rsid w:val="000710E3"/>
    <w:rsid w:val="00071DDF"/>
    <w:rsid w:val="00073BBC"/>
    <w:rsid w:val="00074287"/>
    <w:rsid w:val="0007537C"/>
    <w:rsid w:val="00076C2E"/>
    <w:rsid w:val="0008094A"/>
    <w:rsid w:val="00080CA2"/>
    <w:rsid w:val="00081D72"/>
    <w:rsid w:val="00081DAE"/>
    <w:rsid w:val="00084A8A"/>
    <w:rsid w:val="000875E2"/>
    <w:rsid w:val="00090D40"/>
    <w:rsid w:val="000927CA"/>
    <w:rsid w:val="00093631"/>
    <w:rsid w:val="000A3005"/>
    <w:rsid w:val="000A3780"/>
    <w:rsid w:val="000A5FEE"/>
    <w:rsid w:val="000A722C"/>
    <w:rsid w:val="000B0C1B"/>
    <w:rsid w:val="000B23F4"/>
    <w:rsid w:val="000B703F"/>
    <w:rsid w:val="000C0193"/>
    <w:rsid w:val="000C1903"/>
    <w:rsid w:val="000C7BCC"/>
    <w:rsid w:val="000D15D9"/>
    <w:rsid w:val="000D361B"/>
    <w:rsid w:val="000D3A76"/>
    <w:rsid w:val="000D3E34"/>
    <w:rsid w:val="000D45E3"/>
    <w:rsid w:val="000D4CAA"/>
    <w:rsid w:val="000E20AB"/>
    <w:rsid w:val="000E546C"/>
    <w:rsid w:val="000E55F0"/>
    <w:rsid w:val="000E561E"/>
    <w:rsid w:val="000E7369"/>
    <w:rsid w:val="000F2B0A"/>
    <w:rsid w:val="000F33E3"/>
    <w:rsid w:val="000F3ABF"/>
    <w:rsid w:val="000F5F2C"/>
    <w:rsid w:val="000F5FC9"/>
    <w:rsid w:val="00101CCB"/>
    <w:rsid w:val="00102670"/>
    <w:rsid w:val="001027B2"/>
    <w:rsid w:val="00102EF4"/>
    <w:rsid w:val="00104BCD"/>
    <w:rsid w:val="00104CDD"/>
    <w:rsid w:val="00104F8C"/>
    <w:rsid w:val="00105B89"/>
    <w:rsid w:val="00107258"/>
    <w:rsid w:val="001117FE"/>
    <w:rsid w:val="001124E3"/>
    <w:rsid w:val="00112FA3"/>
    <w:rsid w:val="00113B0D"/>
    <w:rsid w:val="00114AF5"/>
    <w:rsid w:val="00117D1A"/>
    <w:rsid w:val="001209A7"/>
    <w:rsid w:val="00120B82"/>
    <w:rsid w:val="00122370"/>
    <w:rsid w:val="001223B6"/>
    <w:rsid w:val="0012286B"/>
    <w:rsid w:val="00124E49"/>
    <w:rsid w:val="00125D54"/>
    <w:rsid w:val="0012698D"/>
    <w:rsid w:val="00127942"/>
    <w:rsid w:val="0013034B"/>
    <w:rsid w:val="00130659"/>
    <w:rsid w:val="0013333B"/>
    <w:rsid w:val="001336EE"/>
    <w:rsid w:val="001349EB"/>
    <w:rsid w:val="001372FA"/>
    <w:rsid w:val="00142037"/>
    <w:rsid w:val="00143C51"/>
    <w:rsid w:val="00144198"/>
    <w:rsid w:val="00146B32"/>
    <w:rsid w:val="00146D0C"/>
    <w:rsid w:val="00151667"/>
    <w:rsid w:val="00152140"/>
    <w:rsid w:val="001535BE"/>
    <w:rsid w:val="00157262"/>
    <w:rsid w:val="00160A45"/>
    <w:rsid w:val="0016263D"/>
    <w:rsid w:val="001703FD"/>
    <w:rsid w:val="00171995"/>
    <w:rsid w:val="00171EA4"/>
    <w:rsid w:val="001723B8"/>
    <w:rsid w:val="00172B3D"/>
    <w:rsid w:val="0017348F"/>
    <w:rsid w:val="0017536E"/>
    <w:rsid w:val="00175B4F"/>
    <w:rsid w:val="00176F2E"/>
    <w:rsid w:val="001772D4"/>
    <w:rsid w:val="00177D39"/>
    <w:rsid w:val="00182D5E"/>
    <w:rsid w:val="001842F6"/>
    <w:rsid w:val="00184892"/>
    <w:rsid w:val="00184BA5"/>
    <w:rsid w:val="001855E3"/>
    <w:rsid w:val="0018574D"/>
    <w:rsid w:val="00185E63"/>
    <w:rsid w:val="0018689C"/>
    <w:rsid w:val="00191E94"/>
    <w:rsid w:val="0019242C"/>
    <w:rsid w:val="00192A9E"/>
    <w:rsid w:val="001932D6"/>
    <w:rsid w:val="00193C76"/>
    <w:rsid w:val="001944B8"/>
    <w:rsid w:val="00195C27"/>
    <w:rsid w:val="00196552"/>
    <w:rsid w:val="001A0556"/>
    <w:rsid w:val="001A3AF4"/>
    <w:rsid w:val="001A3EB0"/>
    <w:rsid w:val="001A46FF"/>
    <w:rsid w:val="001B0EC7"/>
    <w:rsid w:val="001B3911"/>
    <w:rsid w:val="001B39B2"/>
    <w:rsid w:val="001B41B7"/>
    <w:rsid w:val="001B557A"/>
    <w:rsid w:val="001B685E"/>
    <w:rsid w:val="001C125F"/>
    <w:rsid w:val="001C20EF"/>
    <w:rsid w:val="001C4E52"/>
    <w:rsid w:val="001C553C"/>
    <w:rsid w:val="001C614A"/>
    <w:rsid w:val="001C6B07"/>
    <w:rsid w:val="001C77A1"/>
    <w:rsid w:val="001D009D"/>
    <w:rsid w:val="001D1153"/>
    <w:rsid w:val="001D17DF"/>
    <w:rsid w:val="001D1DFB"/>
    <w:rsid w:val="001D2CD0"/>
    <w:rsid w:val="001D5088"/>
    <w:rsid w:val="001D65E1"/>
    <w:rsid w:val="001D6673"/>
    <w:rsid w:val="001D6E1F"/>
    <w:rsid w:val="001D7622"/>
    <w:rsid w:val="001E0940"/>
    <w:rsid w:val="001E41D8"/>
    <w:rsid w:val="001E6ABC"/>
    <w:rsid w:val="001E6B4F"/>
    <w:rsid w:val="001E6C48"/>
    <w:rsid w:val="001E6C93"/>
    <w:rsid w:val="001F20A3"/>
    <w:rsid w:val="001F65A5"/>
    <w:rsid w:val="001F6C20"/>
    <w:rsid w:val="0020015E"/>
    <w:rsid w:val="00202ECB"/>
    <w:rsid w:val="00204420"/>
    <w:rsid w:val="00204AA3"/>
    <w:rsid w:val="0020654D"/>
    <w:rsid w:val="0020692A"/>
    <w:rsid w:val="00206E98"/>
    <w:rsid w:val="00207666"/>
    <w:rsid w:val="002140A8"/>
    <w:rsid w:val="00217B46"/>
    <w:rsid w:val="0022062D"/>
    <w:rsid w:val="002226F2"/>
    <w:rsid w:val="00224CBA"/>
    <w:rsid w:val="00224ED8"/>
    <w:rsid w:val="0022771F"/>
    <w:rsid w:val="00231B01"/>
    <w:rsid w:val="0023215E"/>
    <w:rsid w:val="00232EB3"/>
    <w:rsid w:val="00233C7E"/>
    <w:rsid w:val="002356CB"/>
    <w:rsid w:val="002401D5"/>
    <w:rsid w:val="002402ED"/>
    <w:rsid w:val="0024097D"/>
    <w:rsid w:val="00241142"/>
    <w:rsid w:val="002421F4"/>
    <w:rsid w:val="00245F96"/>
    <w:rsid w:val="00246B84"/>
    <w:rsid w:val="0025175E"/>
    <w:rsid w:val="0025331A"/>
    <w:rsid w:val="00255533"/>
    <w:rsid w:val="00255B6B"/>
    <w:rsid w:val="00260256"/>
    <w:rsid w:val="002605A3"/>
    <w:rsid w:val="00263AE0"/>
    <w:rsid w:val="00271547"/>
    <w:rsid w:val="002724F7"/>
    <w:rsid w:val="00277486"/>
    <w:rsid w:val="002838CE"/>
    <w:rsid w:val="00283A51"/>
    <w:rsid w:val="00287997"/>
    <w:rsid w:val="00290617"/>
    <w:rsid w:val="0029144C"/>
    <w:rsid w:val="00292991"/>
    <w:rsid w:val="00293CF7"/>
    <w:rsid w:val="0029540D"/>
    <w:rsid w:val="002955B4"/>
    <w:rsid w:val="002A1543"/>
    <w:rsid w:val="002A15EF"/>
    <w:rsid w:val="002A6931"/>
    <w:rsid w:val="002B0686"/>
    <w:rsid w:val="002B09DE"/>
    <w:rsid w:val="002B2858"/>
    <w:rsid w:val="002C0518"/>
    <w:rsid w:val="002C1092"/>
    <w:rsid w:val="002C2449"/>
    <w:rsid w:val="002C330F"/>
    <w:rsid w:val="002C41B5"/>
    <w:rsid w:val="002C4C13"/>
    <w:rsid w:val="002C6BDC"/>
    <w:rsid w:val="002C782B"/>
    <w:rsid w:val="002D0E34"/>
    <w:rsid w:val="002D42A6"/>
    <w:rsid w:val="002D50A9"/>
    <w:rsid w:val="002D69B8"/>
    <w:rsid w:val="002D7FF6"/>
    <w:rsid w:val="002E0C67"/>
    <w:rsid w:val="002E3722"/>
    <w:rsid w:val="002E4789"/>
    <w:rsid w:val="002E58E1"/>
    <w:rsid w:val="002E6CD5"/>
    <w:rsid w:val="002E7DB3"/>
    <w:rsid w:val="002E7EB6"/>
    <w:rsid w:val="002F068A"/>
    <w:rsid w:val="002F1424"/>
    <w:rsid w:val="002F2E92"/>
    <w:rsid w:val="002F2FDE"/>
    <w:rsid w:val="002F7C5A"/>
    <w:rsid w:val="00301B26"/>
    <w:rsid w:val="0030220C"/>
    <w:rsid w:val="00304741"/>
    <w:rsid w:val="00305F76"/>
    <w:rsid w:val="00310152"/>
    <w:rsid w:val="003154DC"/>
    <w:rsid w:val="00316A29"/>
    <w:rsid w:val="00317293"/>
    <w:rsid w:val="00317407"/>
    <w:rsid w:val="00317B0E"/>
    <w:rsid w:val="003201B9"/>
    <w:rsid w:val="0032479D"/>
    <w:rsid w:val="00324C63"/>
    <w:rsid w:val="003253AC"/>
    <w:rsid w:val="00327938"/>
    <w:rsid w:val="003330BF"/>
    <w:rsid w:val="00333A2B"/>
    <w:rsid w:val="00334E4F"/>
    <w:rsid w:val="00335DAE"/>
    <w:rsid w:val="00336486"/>
    <w:rsid w:val="00336FCB"/>
    <w:rsid w:val="003373A8"/>
    <w:rsid w:val="00340477"/>
    <w:rsid w:val="003420CC"/>
    <w:rsid w:val="0034246C"/>
    <w:rsid w:val="00342BDC"/>
    <w:rsid w:val="003441FF"/>
    <w:rsid w:val="00345FA4"/>
    <w:rsid w:val="00350863"/>
    <w:rsid w:val="00352318"/>
    <w:rsid w:val="00353354"/>
    <w:rsid w:val="0035363B"/>
    <w:rsid w:val="00355BA5"/>
    <w:rsid w:val="00364ACA"/>
    <w:rsid w:val="00365131"/>
    <w:rsid w:val="00366480"/>
    <w:rsid w:val="003671CD"/>
    <w:rsid w:val="003674D9"/>
    <w:rsid w:val="00367A03"/>
    <w:rsid w:val="00370F4A"/>
    <w:rsid w:val="00371FD5"/>
    <w:rsid w:val="0037355D"/>
    <w:rsid w:val="00373EC4"/>
    <w:rsid w:val="0037416F"/>
    <w:rsid w:val="00375553"/>
    <w:rsid w:val="0038292F"/>
    <w:rsid w:val="00390B5B"/>
    <w:rsid w:val="00391553"/>
    <w:rsid w:val="0039327E"/>
    <w:rsid w:val="00394DDC"/>
    <w:rsid w:val="0039726D"/>
    <w:rsid w:val="003A0BCE"/>
    <w:rsid w:val="003A3692"/>
    <w:rsid w:val="003A3C07"/>
    <w:rsid w:val="003A4395"/>
    <w:rsid w:val="003A44D5"/>
    <w:rsid w:val="003A44F2"/>
    <w:rsid w:val="003A4621"/>
    <w:rsid w:val="003A5D36"/>
    <w:rsid w:val="003A619C"/>
    <w:rsid w:val="003B02E5"/>
    <w:rsid w:val="003B1144"/>
    <w:rsid w:val="003B152C"/>
    <w:rsid w:val="003B1604"/>
    <w:rsid w:val="003B17B2"/>
    <w:rsid w:val="003B2860"/>
    <w:rsid w:val="003B291A"/>
    <w:rsid w:val="003B6A04"/>
    <w:rsid w:val="003C2293"/>
    <w:rsid w:val="003C4EB9"/>
    <w:rsid w:val="003C533C"/>
    <w:rsid w:val="003D0C8F"/>
    <w:rsid w:val="003D1470"/>
    <w:rsid w:val="003D1705"/>
    <w:rsid w:val="003D3718"/>
    <w:rsid w:val="003D3811"/>
    <w:rsid w:val="003D401C"/>
    <w:rsid w:val="003D456C"/>
    <w:rsid w:val="003D7ED0"/>
    <w:rsid w:val="003E30C2"/>
    <w:rsid w:val="003E3CF8"/>
    <w:rsid w:val="003E572D"/>
    <w:rsid w:val="003E6176"/>
    <w:rsid w:val="003E7AFA"/>
    <w:rsid w:val="003F2919"/>
    <w:rsid w:val="003F3353"/>
    <w:rsid w:val="003F404C"/>
    <w:rsid w:val="003F48FF"/>
    <w:rsid w:val="003F5B7C"/>
    <w:rsid w:val="003F6167"/>
    <w:rsid w:val="00400309"/>
    <w:rsid w:val="004027F3"/>
    <w:rsid w:val="00402BD6"/>
    <w:rsid w:val="00403AC0"/>
    <w:rsid w:val="00404B45"/>
    <w:rsid w:val="00407968"/>
    <w:rsid w:val="00407B60"/>
    <w:rsid w:val="00407F11"/>
    <w:rsid w:val="00411209"/>
    <w:rsid w:val="004119E1"/>
    <w:rsid w:val="00415202"/>
    <w:rsid w:val="0041611E"/>
    <w:rsid w:val="004202DC"/>
    <w:rsid w:val="00421649"/>
    <w:rsid w:val="00422394"/>
    <w:rsid w:val="00423A94"/>
    <w:rsid w:val="00426FEA"/>
    <w:rsid w:val="00427D11"/>
    <w:rsid w:val="0043103C"/>
    <w:rsid w:val="004315D9"/>
    <w:rsid w:val="00435D84"/>
    <w:rsid w:val="00437279"/>
    <w:rsid w:val="0043798F"/>
    <w:rsid w:val="00440AB1"/>
    <w:rsid w:val="00440DBB"/>
    <w:rsid w:val="00440F1F"/>
    <w:rsid w:val="0044128B"/>
    <w:rsid w:val="00444D8F"/>
    <w:rsid w:val="004456AD"/>
    <w:rsid w:val="004477C1"/>
    <w:rsid w:val="00447BDD"/>
    <w:rsid w:val="00450C96"/>
    <w:rsid w:val="00453415"/>
    <w:rsid w:val="00453978"/>
    <w:rsid w:val="00453A07"/>
    <w:rsid w:val="00453E47"/>
    <w:rsid w:val="00462F72"/>
    <w:rsid w:val="00466A91"/>
    <w:rsid w:val="00470921"/>
    <w:rsid w:val="00471DF2"/>
    <w:rsid w:val="0047203D"/>
    <w:rsid w:val="00472EFC"/>
    <w:rsid w:val="004763C8"/>
    <w:rsid w:val="00477864"/>
    <w:rsid w:val="004800C7"/>
    <w:rsid w:val="00480C0C"/>
    <w:rsid w:val="00481CCF"/>
    <w:rsid w:val="00484CEA"/>
    <w:rsid w:val="0048654B"/>
    <w:rsid w:val="00490BC3"/>
    <w:rsid w:val="00490E50"/>
    <w:rsid w:val="00492B8C"/>
    <w:rsid w:val="00493743"/>
    <w:rsid w:val="00497A02"/>
    <w:rsid w:val="004A1203"/>
    <w:rsid w:val="004A420D"/>
    <w:rsid w:val="004A6EB9"/>
    <w:rsid w:val="004B3EB3"/>
    <w:rsid w:val="004B4042"/>
    <w:rsid w:val="004B4E8E"/>
    <w:rsid w:val="004B4ECB"/>
    <w:rsid w:val="004B647B"/>
    <w:rsid w:val="004C0597"/>
    <w:rsid w:val="004C4EAD"/>
    <w:rsid w:val="004C5D07"/>
    <w:rsid w:val="004D39EC"/>
    <w:rsid w:val="004D4317"/>
    <w:rsid w:val="004D4862"/>
    <w:rsid w:val="004D51A8"/>
    <w:rsid w:val="004E051A"/>
    <w:rsid w:val="004E0A16"/>
    <w:rsid w:val="004E2514"/>
    <w:rsid w:val="004E26AF"/>
    <w:rsid w:val="004E2945"/>
    <w:rsid w:val="004E2CA0"/>
    <w:rsid w:val="004E3E9C"/>
    <w:rsid w:val="004E5A6E"/>
    <w:rsid w:val="004F20B9"/>
    <w:rsid w:val="004F2BD2"/>
    <w:rsid w:val="004F4828"/>
    <w:rsid w:val="004F4931"/>
    <w:rsid w:val="004F6220"/>
    <w:rsid w:val="004F768B"/>
    <w:rsid w:val="005004D7"/>
    <w:rsid w:val="0050089C"/>
    <w:rsid w:val="00501C13"/>
    <w:rsid w:val="00502167"/>
    <w:rsid w:val="00505E00"/>
    <w:rsid w:val="005101D7"/>
    <w:rsid w:val="005109AA"/>
    <w:rsid w:val="00514E70"/>
    <w:rsid w:val="0051540D"/>
    <w:rsid w:val="00515824"/>
    <w:rsid w:val="00515A8B"/>
    <w:rsid w:val="00516AD9"/>
    <w:rsid w:val="005207DB"/>
    <w:rsid w:val="00520810"/>
    <w:rsid w:val="00523294"/>
    <w:rsid w:val="005233C4"/>
    <w:rsid w:val="00525783"/>
    <w:rsid w:val="00531C30"/>
    <w:rsid w:val="00532DFB"/>
    <w:rsid w:val="005350CD"/>
    <w:rsid w:val="00535B8B"/>
    <w:rsid w:val="00536204"/>
    <w:rsid w:val="00540A6E"/>
    <w:rsid w:val="005415FA"/>
    <w:rsid w:val="00545D1C"/>
    <w:rsid w:val="0054629E"/>
    <w:rsid w:val="00550808"/>
    <w:rsid w:val="00550A4A"/>
    <w:rsid w:val="00553667"/>
    <w:rsid w:val="00556362"/>
    <w:rsid w:val="00560008"/>
    <w:rsid w:val="00560C03"/>
    <w:rsid w:val="00560D82"/>
    <w:rsid w:val="00562D6B"/>
    <w:rsid w:val="00564F98"/>
    <w:rsid w:val="0056646A"/>
    <w:rsid w:val="00567A1C"/>
    <w:rsid w:val="00572497"/>
    <w:rsid w:val="0057297E"/>
    <w:rsid w:val="005733A2"/>
    <w:rsid w:val="00575010"/>
    <w:rsid w:val="00576C0A"/>
    <w:rsid w:val="0058125D"/>
    <w:rsid w:val="0058225F"/>
    <w:rsid w:val="00590DD0"/>
    <w:rsid w:val="005912E3"/>
    <w:rsid w:val="00591441"/>
    <w:rsid w:val="005928AD"/>
    <w:rsid w:val="00593429"/>
    <w:rsid w:val="00596C36"/>
    <w:rsid w:val="005A436A"/>
    <w:rsid w:val="005A453C"/>
    <w:rsid w:val="005A606C"/>
    <w:rsid w:val="005A7048"/>
    <w:rsid w:val="005A704D"/>
    <w:rsid w:val="005A7A29"/>
    <w:rsid w:val="005B0896"/>
    <w:rsid w:val="005B093A"/>
    <w:rsid w:val="005B1CB0"/>
    <w:rsid w:val="005B442C"/>
    <w:rsid w:val="005B4C70"/>
    <w:rsid w:val="005B4DCC"/>
    <w:rsid w:val="005B56FF"/>
    <w:rsid w:val="005B719C"/>
    <w:rsid w:val="005C0FBC"/>
    <w:rsid w:val="005C2261"/>
    <w:rsid w:val="005C3676"/>
    <w:rsid w:val="005C5B9A"/>
    <w:rsid w:val="005D1D28"/>
    <w:rsid w:val="005D3E8F"/>
    <w:rsid w:val="005D49DA"/>
    <w:rsid w:val="005D529B"/>
    <w:rsid w:val="005D6E3D"/>
    <w:rsid w:val="005E38CB"/>
    <w:rsid w:val="005E4AE4"/>
    <w:rsid w:val="005E4F14"/>
    <w:rsid w:val="005E557A"/>
    <w:rsid w:val="005E7C0D"/>
    <w:rsid w:val="005F0ED1"/>
    <w:rsid w:val="005F1F40"/>
    <w:rsid w:val="005F2565"/>
    <w:rsid w:val="005F332C"/>
    <w:rsid w:val="005F43A6"/>
    <w:rsid w:val="005F4E1F"/>
    <w:rsid w:val="005F6BEF"/>
    <w:rsid w:val="005F6EC4"/>
    <w:rsid w:val="005F7AB3"/>
    <w:rsid w:val="00600024"/>
    <w:rsid w:val="006019FD"/>
    <w:rsid w:val="00602549"/>
    <w:rsid w:val="006031FA"/>
    <w:rsid w:val="00603898"/>
    <w:rsid w:val="00604C21"/>
    <w:rsid w:val="00606149"/>
    <w:rsid w:val="006103DD"/>
    <w:rsid w:val="0061483F"/>
    <w:rsid w:val="00615002"/>
    <w:rsid w:val="006164CC"/>
    <w:rsid w:val="0061689E"/>
    <w:rsid w:val="006168E4"/>
    <w:rsid w:val="00617465"/>
    <w:rsid w:val="00617550"/>
    <w:rsid w:val="00620466"/>
    <w:rsid w:val="006210F5"/>
    <w:rsid w:val="0062544A"/>
    <w:rsid w:val="00626F7B"/>
    <w:rsid w:val="00631ECD"/>
    <w:rsid w:val="00633549"/>
    <w:rsid w:val="00635970"/>
    <w:rsid w:val="00636622"/>
    <w:rsid w:val="0064064F"/>
    <w:rsid w:val="006410EC"/>
    <w:rsid w:val="00641312"/>
    <w:rsid w:val="00641B2E"/>
    <w:rsid w:val="00646E5B"/>
    <w:rsid w:val="006510C5"/>
    <w:rsid w:val="0066222D"/>
    <w:rsid w:val="00663EEF"/>
    <w:rsid w:val="00664103"/>
    <w:rsid w:val="0067010C"/>
    <w:rsid w:val="00671064"/>
    <w:rsid w:val="006719D2"/>
    <w:rsid w:val="0067249D"/>
    <w:rsid w:val="006725F7"/>
    <w:rsid w:val="00676691"/>
    <w:rsid w:val="00677812"/>
    <w:rsid w:val="0068052E"/>
    <w:rsid w:val="00680F2D"/>
    <w:rsid w:val="00682F71"/>
    <w:rsid w:val="00683363"/>
    <w:rsid w:val="00690389"/>
    <w:rsid w:val="006909AF"/>
    <w:rsid w:val="006919DA"/>
    <w:rsid w:val="006935FF"/>
    <w:rsid w:val="00693892"/>
    <w:rsid w:val="00694058"/>
    <w:rsid w:val="0069421E"/>
    <w:rsid w:val="00696072"/>
    <w:rsid w:val="00696779"/>
    <w:rsid w:val="00697CF0"/>
    <w:rsid w:val="00697D69"/>
    <w:rsid w:val="006A0D9F"/>
    <w:rsid w:val="006A2E63"/>
    <w:rsid w:val="006A5BBB"/>
    <w:rsid w:val="006B0BC5"/>
    <w:rsid w:val="006B146B"/>
    <w:rsid w:val="006B184E"/>
    <w:rsid w:val="006B31B4"/>
    <w:rsid w:val="006B556E"/>
    <w:rsid w:val="006B6B0F"/>
    <w:rsid w:val="006B7A18"/>
    <w:rsid w:val="006C3AB5"/>
    <w:rsid w:val="006C4AAA"/>
    <w:rsid w:val="006C757B"/>
    <w:rsid w:val="006C77AE"/>
    <w:rsid w:val="006E16B6"/>
    <w:rsid w:val="006E376C"/>
    <w:rsid w:val="006E4408"/>
    <w:rsid w:val="006E4732"/>
    <w:rsid w:val="006E4AEC"/>
    <w:rsid w:val="006F0A3F"/>
    <w:rsid w:val="006F1509"/>
    <w:rsid w:val="006F195C"/>
    <w:rsid w:val="006F1BB7"/>
    <w:rsid w:val="006F2281"/>
    <w:rsid w:val="006F3A23"/>
    <w:rsid w:val="006F5E08"/>
    <w:rsid w:val="006F72F8"/>
    <w:rsid w:val="00700984"/>
    <w:rsid w:val="00701DAE"/>
    <w:rsid w:val="00701F08"/>
    <w:rsid w:val="00702F63"/>
    <w:rsid w:val="00703CBB"/>
    <w:rsid w:val="0070570D"/>
    <w:rsid w:val="007066CD"/>
    <w:rsid w:val="00706B8E"/>
    <w:rsid w:val="00712438"/>
    <w:rsid w:val="00713CC2"/>
    <w:rsid w:val="00714102"/>
    <w:rsid w:val="0071473B"/>
    <w:rsid w:val="00714C2F"/>
    <w:rsid w:val="0071531C"/>
    <w:rsid w:val="00717504"/>
    <w:rsid w:val="00720356"/>
    <w:rsid w:val="00720AD6"/>
    <w:rsid w:val="007235BB"/>
    <w:rsid w:val="00723731"/>
    <w:rsid w:val="00727EEE"/>
    <w:rsid w:val="00731EC3"/>
    <w:rsid w:val="0073223E"/>
    <w:rsid w:val="00732B7B"/>
    <w:rsid w:val="00735B58"/>
    <w:rsid w:val="00740F51"/>
    <w:rsid w:val="00741C88"/>
    <w:rsid w:val="007422BB"/>
    <w:rsid w:val="00742F03"/>
    <w:rsid w:val="007434F1"/>
    <w:rsid w:val="00744B17"/>
    <w:rsid w:val="00745003"/>
    <w:rsid w:val="0074543E"/>
    <w:rsid w:val="00746EEF"/>
    <w:rsid w:val="00750450"/>
    <w:rsid w:val="00750BE6"/>
    <w:rsid w:val="00751947"/>
    <w:rsid w:val="00752548"/>
    <w:rsid w:val="00752FCC"/>
    <w:rsid w:val="007532AB"/>
    <w:rsid w:val="00754B11"/>
    <w:rsid w:val="0075647D"/>
    <w:rsid w:val="00756EA8"/>
    <w:rsid w:val="00756FC3"/>
    <w:rsid w:val="0075732E"/>
    <w:rsid w:val="0075752C"/>
    <w:rsid w:val="0075764B"/>
    <w:rsid w:val="00760044"/>
    <w:rsid w:val="00760DCA"/>
    <w:rsid w:val="00761D9C"/>
    <w:rsid w:val="00763FC4"/>
    <w:rsid w:val="007714D7"/>
    <w:rsid w:val="00771703"/>
    <w:rsid w:val="00772244"/>
    <w:rsid w:val="0077675E"/>
    <w:rsid w:val="0078114B"/>
    <w:rsid w:val="00784D73"/>
    <w:rsid w:val="00785842"/>
    <w:rsid w:val="00786426"/>
    <w:rsid w:val="007907AD"/>
    <w:rsid w:val="00792064"/>
    <w:rsid w:val="00792563"/>
    <w:rsid w:val="00793652"/>
    <w:rsid w:val="00794FEE"/>
    <w:rsid w:val="007A1DF0"/>
    <w:rsid w:val="007A1FB3"/>
    <w:rsid w:val="007A23A5"/>
    <w:rsid w:val="007A2D93"/>
    <w:rsid w:val="007A52CE"/>
    <w:rsid w:val="007A63F5"/>
    <w:rsid w:val="007B0331"/>
    <w:rsid w:val="007B0CA0"/>
    <w:rsid w:val="007B6359"/>
    <w:rsid w:val="007B6845"/>
    <w:rsid w:val="007B6CCB"/>
    <w:rsid w:val="007C0C73"/>
    <w:rsid w:val="007C0D62"/>
    <w:rsid w:val="007C1A83"/>
    <w:rsid w:val="007C4258"/>
    <w:rsid w:val="007D015E"/>
    <w:rsid w:val="007D3FA6"/>
    <w:rsid w:val="007D54A1"/>
    <w:rsid w:val="007D74ED"/>
    <w:rsid w:val="007D7952"/>
    <w:rsid w:val="007D7BDD"/>
    <w:rsid w:val="007E0B62"/>
    <w:rsid w:val="007E59D7"/>
    <w:rsid w:val="007E64BC"/>
    <w:rsid w:val="007F4848"/>
    <w:rsid w:val="008035ED"/>
    <w:rsid w:val="00803FDD"/>
    <w:rsid w:val="008047B7"/>
    <w:rsid w:val="00813281"/>
    <w:rsid w:val="0081532C"/>
    <w:rsid w:val="00816D06"/>
    <w:rsid w:val="00820E94"/>
    <w:rsid w:val="0082224C"/>
    <w:rsid w:val="008236EC"/>
    <w:rsid w:val="00824042"/>
    <w:rsid w:val="00824F36"/>
    <w:rsid w:val="008264CC"/>
    <w:rsid w:val="008272CA"/>
    <w:rsid w:val="0083021D"/>
    <w:rsid w:val="008333F4"/>
    <w:rsid w:val="00837913"/>
    <w:rsid w:val="00837A58"/>
    <w:rsid w:val="00844647"/>
    <w:rsid w:val="00844F33"/>
    <w:rsid w:val="00846440"/>
    <w:rsid w:val="008476B3"/>
    <w:rsid w:val="00856F3B"/>
    <w:rsid w:val="00857889"/>
    <w:rsid w:val="00863C59"/>
    <w:rsid w:val="00863ECA"/>
    <w:rsid w:val="00864BFD"/>
    <w:rsid w:val="00871436"/>
    <w:rsid w:val="00874F64"/>
    <w:rsid w:val="00875105"/>
    <w:rsid w:val="008759E1"/>
    <w:rsid w:val="00877F24"/>
    <w:rsid w:val="0088073A"/>
    <w:rsid w:val="00882202"/>
    <w:rsid w:val="00884208"/>
    <w:rsid w:val="00886286"/>
    <w:rsid w:val="00886A62"/>
    <w:rsid w:val="0089463C"/>
    <w:rsid w:val="0089496F"/>
    <w:rsid w:val="008974DC"/>
    <w:rsid w:val="008A072E"/>
    <w:rsid w:val="008A11CE"/>
    <w:rsid w:val="008A2BF5"/>
    <w:rsid w:val="008A46A0"/>
    <w:rsid w:val="008A71B1"/>
    <w:rsid w:val="008A761D"/>
    <w:rsid w:val="008A7CBC"/>
    <w:rsid w:val="008C11B9"/>
    <w:rsid w:val="008C1DC1"/>
    <w:rsid w:val="008C2CED"/>
    <w:rsid w:val="008C4BC7"/>
    <w:rsid w:val="008D01F4"/>
    <w:rsid w:val="008D1B7F"/>
    <w:rsid w:val="008D2331"/>
    <w:rsid w:val="008D4265"/>
    <w:rsid w:val="008D4A91"/>
    <w:rsid w:val="008D5B2E"/>
    <w:rsid w:val="008D5F71"/>
    <w:rsid w:val="008D7B99"/>
    <w:rsid w:val="008E3558"/>
    <w:rsid w:val="008E548F"/>
    <w:rsid w:val="008E5A7D"/>
    <w:rsid w:val="008E69CF"/>
    <w:rsid w:val="008F3EF3"/>
    <w:rsid w:val="008F6A81"/>
    <w:rsid w:val="008F6DA5"/>
    <w:rsid w:val="008F7434"/>
    <w:rsid w:val="008F747B"/>
    <w:rsid w:val="00900E42"/>
    <w:rsid w:val="00902256"/>
    <w:rsid w:val="00902506"/>
    <w:rsid w:val="009033C1"/>
    <w:rsid w:val="00903E5C"/>
    <w:rsid w:val="0090465E"/>
    <w:rsid w:val="00904CE3"/>
    <w:rsid w:val="00907E63"/>
    <w:rsid w:val="00911B5E"/>
    <w:rsid w:val="00914759"/>
    <w:rsid w:val="00914A32"/>
    <w:rsid w:val="00923177"/>
    <w:rsid w:val="00926E32"/>
    <w:rsid w:val="0093082B"/>
    <w:rsid w:val="00931213"/>
    <w:rsid w:val="009347AF"/>
    <w:rsid w:val="009413C6"/>
    <w:rsid w:val="0094358C"/>
    <w:rsid w:val="009452A8"/>
    <w:rsid w:val="00951FD2"/>
    <w:rsid w:val="009559FD"/>
    <w:rsid w:val="00956B82"/>
    <w:rsid w:val="00960A54"/>
    <w:rsid w:val="009675FF"/>
    <w:rsid w:val="00967C40"/>
    <w:rsid w:val="00970B06"/>
    <w:rsid w:val="00970D42"/>
    <w:rsid w:val="00971ED0"/>
    <w:rsid w:val="00972E39"/>
    <w:rsid w:val="009731B6"/>
    <w:rsid w:val="0097333C"/>
    <w:rsid w:val="009807C2"/>
    <w:rsid w:val="00983116"/>
    <w:rsid w:val="009869F6"/>
    <w:rsid w:val="00986F5A"/>
    <w:rsid w:val="009877F0"/>
    <w:rsid w:val="009905C4"/>
    <w:rsid w:val="00993B25"/>
    <w:rsid w:val="009945A2"/>
    <w:rsid w:val="00996022"/>
    <w:rsid w:val="00996AEF"/>
    <w:rsid w:val="00996E85"/>
    <w:rsid w:val="009A0114"/>
    <w:rsid w:val="009A390A"/>
    <w:rsid w:val="009B4316"/>
    <w:rsid w:val="009B4D42"/>
    <w:rsid w:val="009B748A"/>
    <w:rsid w:val="009C0459"/>
    <w:rsid w:val="009C7241"/>
    <w:rsid w:val="009C79B6"/>
    <w:rsid w:val="009D20B7"/>
    <w:rsid w:val="009D2375"/>
    <w:rsid w:val="009D34A7"/>
    <w:rsid w:val="009E095D"/>
    <w:rsid w:val="009E10DD"/>
    <w:rsid w:val="009E1AA8"/>
    <w:rsid w:val="009E21B4"/>
    <w:rsid w:val="009E2C7E"/>
    <w:rsid w:val="009E62B8"/>
    <w:rsid w:val="009E642C"/>
    <w:rsid w:val="009F0269"/>
    <w:rsid w:val="009F1719"/>
    <w:rsid w:val="009F1E70"/>
    <w:rsid w:val="009F4943"/>
    <w:rsid w:val="009F57E3"/>
    <w:rsid w:val="009F5D31"/>
    <w:rsid w:val="009F741A"/>
    <w:rsid w:val="009F79ED"/>
    <w:rsid w:val="00A00B47"/>
    <w:rsid w:val="00A01FEB"/>
    <w:rsid w:val="00A030E9"/>
    <w:rsid w:val="00A04606"/>
    <w:rsid w:val="00A04E3D"/>
    <w:rsid w:val="00A0741A"/>
    <w:rsid w:val="00A135CA"/>
    <w:rsid w:val="00A137B4"/>
    <w:rsid w:val="00A1455B"/>
    <w:rsid w:val="00A161F0"/>
    <w:rsid w:val="00A16C78"/>
    <w:rsid w:val="00A206B6"/>
    <w:rsid w:val="00A21ED9"/>
    <w:rsid w:val="00A22A37"/>
    <w:rsid w:val="00A243DD"/>
    <w:rsid w:val="00A269A7"/>
    <w:rsid w:val="00A30EB5"/>
    <w:rsid w:val="00A32A0C"/>
    <w:rsid w:val="00A33194"/>
    <w:rsid w:val="00A41A37"/>
    <w:rsid w:val="00A436CE"/>
    <w:rsid w:val="00A44143"/>
    <w:rsid w:val="00A452DF"/>
    <w:rsid w:val="00A50255"/>
    <w:rsid w:val="00A5026E"/>
    <w:rsid w:val="00A50978"/>
    <w:rsid w:val="00A51249"/>
    <w:rsid w:val="00A55966"/>
    <w:rsid w:val="00A56701"/>
    <w:rsid w:val="00A56A18"/>
    <w:rsid w:val="00A56B8E"/>
    <w:rsid w:val="00A57FFA"/>
    <w:rsid w:val="00A62E55"/>
    <w:rsid w:val="00A6413D"/>
    <w:rsid w:val="00A6702C"/>
    <w:rsid w:val="00A67460"/>
    <w:rsid w:val="00A67540"/>
    <w:rsid w:val="00A72115"/>
    <w:rsid w:val="00A73D02"/>
    <w:rsid w:val="00A769A5"/>
    <w:rsid w:val="00A773BE"/>
    <w:rsid w:val="00A80A4B"/>
    <w:rsid w:val="00A80D55"/>
    <w:rsid w:val="00A84E7F"/>
    <w:rsid w:val="00A8589A"/>
    <w:rsid w:val="00A9026B"/>
    <w:rsid w:val="00A91776"/>
    <w:rsid w:val="00A91E2E"/>
    <w:rsid w:val="00A9379B"/>
    <w:rsid w:val="00A93B9E"/>
    <w:rsid w:val="00A957E4"/>
    <w:rsid w:val="00A95D08"/>
    <w:rsid w:val="00A97DE2"/>
    <w:rsid w:val="00AA0C7C"/>
    <w:rsid w:val="00AA0CDE"/>
    <w:rsid w:val="00AA33A6"/>
    <w:rsid w:val="00AA38DA"/>
    <w:rsid w:val="00AA60DD"/>
    <w:rsid w:val="00AA6193"/>
    <w:rsid w:val="00AA66EB"/>
    <w:rsid w:val="00AB38F9"/>
    <w:rsid w:val="00AB669D"/>
    <w:rsid w:val="00AB7763"/>
    <w:rsid w:val="00AB7DE2"/>
    <w:rsid w:val="00AC123C"/>
    <w:rsid w:val="00AC53EC"/>
    <w:rsid w:val="00AC5A7E"/>
    <w:rsid w:val="00AD09FA"/>
    <w:rsid w:val="00AD28F3"/>
    <w:rsid w:val="00AD3D89"/>
    <w:rsid w:val="00AE003A"/>
    <w:rsid w:val="00AE0A79"/>
    <w:rsid w:val="00AE23E7"/>
    <w:rsid w:val="00AE4CA2"/>
    <w:rsid w:val="00AE5236"/>
    <w:rsid w:val="00AE681C"/>
    <w:rsid w:val="00AE6928"/>
    <w:rsid w:val="00AE7199"/>
    <w:rsid w:val="00AF06EA"/>
    <w:rsid w:val="00AF1940"/>
    <w:rsid w:val="00AF1E34"/>
    <w:rsid w:val="00AF28CF"/>
    <w:rsid w:val="00AF2FBF"/>
    <w:rsid w:val="00B01E41"/>
    <w:rsid w:val="00B03DA6"/>
    <w:rsid w:val="00B10AA8"/>
    <w:rsid w:val="00B118A4"/>
    <w:rsid w:val="00B16EBC"/>
    <w:rsid w:val="00B20EA7"/>
    <w:rsid w:val="00B23700"/>
    <w:rsid w:val="00B23C3F"/>
    <w:rsid w:val="00B26058"/>
    <w:rsid w:val="00B26C7C"/>
    <w:rsid w:val="00B27342"/>
    <w:rsid w:val="00B33CCF"/>
    <w:rsid w:val="00B34C92"/>
    <w:rsid w:val="00B37107"/>
    <w:rsid w:val="00B40393"/>
    <w:rsid w:val="00B40533"/>
    <w:rsid w:val="00B44103"/>
    <w:rsid w:val="00B44982"/>
    <w:rsid w:val="00B46547"/>
    <w:rsid w:val="00B46FE8"/>
    <w:rsid w:val="00B479DF"/>
    <w:rsid w:val="00B47D5F"/>
    <w:rsid w:val="00B53AB7"/>
    <w:rsid w:val="00B5654E"/>
    <w:rsid w:val="00B56B43"/>
    <w:rsid w:val="00B57887"/>
    <w:rsid w:val="00B605FF"/>
    <w:rsid w:val="00B61E0D"/>
    <w:rsid w:val="00B62A6B"/>
    <w:rsid w:val="00B663E0"/>
    <w:rsid w:val="00B678B6"/>
    <w:rsid w:val="00B67EAA"/>
    <w:rsid w:val="00B713BC"/>
    <w:rsid w:val="00B7674A"/>
    <w:rsid w:val="00B77D9F"/>
    <w:rsid w:val="00B77EB2"/>
    <w:rsid w:val="00B802E1"/>
    <w:rsid w:val="00B821FB"/>
    <w:rsid w:val="00B83A52"/>
    <w:rsid w:val="00B83E31"/>
    <w:rsid w:val="00B87E28"/>
    <w:rsid w:val="00B910F9"/>
    <w:rsid w:val="00B91C70"/>
    <w:rsid w:val="00B93979"/>
    <w:rsid w:val="00B953FC"/>
    <w:rsid w:val="00BA0D04"/>
    <w:rsid w:val="00BA229D"/>
    <w:rsid w:val="00BA24F4"/>
    <w:rsid w:val="00BA3BF5"/>
    <w:rsid w:val="00BA41A5"/>
    <w:rsid w:val="00BA64DE"/>
    <w:rsid w:val="00BB0ACC"/>
    <w:rsid w:val="00BB1493"/>
    <w:rsid w:val="00BB22AA"/>
    <w:rsid w:val="00BB259F"/>
    <w:rsid w:val="00BB2F57"/>
    <w:rsid w:val="00BB30F4"/>
    <w:rsid w:val="00BB3C76"/>
    <w:rsid w:val="00BB4694"/>
    <w:rsid w:val="00BB471B"/>
    <w:rsid w:val="00BB6E16"/>
    <w:rsid w:val="00BB7765"/>
    <w:rsid w:val="00BC3953"/>
    <w:rsid w:val="00BC4326"/>
    <w:rsid w:val="00BC48C6"/>
    <w:rsid w:val="00BC52A2"/>
    <w:rsid w:val="00BC6AAD"/>
    <w:rsid w:val="00BC79A2"/>
    <w:rsid w:val="00BD3B0C"/>
    <w:rsid w:val="00BD3E4B"/>
    <w:rsid w:val="00BD4201"/>
    <w:rsid w:val="00BD448C"/>
    <w:rsid w:val="00BD62B3"/>
    <w:rsid w:val="00BD7BA7"/>
    <w:rsid w:val="00BE445E"/>
    <w:rsid w:val="00BE4B57"/>
    <w:rsid w:val="00BE7255"/>
    <w:rsid w:val="00BF1958"/>
    <w:rsid w:val="00BF1DDC"/>
    <w:rsid w:val="00BF2AFB"/>
    <w:rsid w:val="00BF34CC"/>
    <w:rsid w:val="00BF38AE"/>
    <w:rsid w:val="00BF3F1C"/>
    <w:rsid w:val="00BF6D2D"/>
    <w:rsid w:val="00BF6ECD"/>
    <w:rsid w:val="00BF7A26"/>
    <w:rsid w:val="00C00F90"/>
    <w:rsid w:val="00C03704"/>
    <w:rsid w:val="00C03C56"/>
    <w:rsid w:val="00C057E7"/>
    <w:rsid w:val="00C07CB8"/>
    <w:rsid w:val="00C107B6"/>
    <w:rsid w:val="00C1401B"/>
    <w:rsid w:val="00C142FB"/>
    <w:rsid w:val="00C14645"/>
    <w:rsid w:val="00C14AC0"/>
    <w:rsid w:val="00C210E4"/>
    <w:rsid w:val="00C228B6"/>
    <w:rsid w:val="00C248A9"/>
    <w:rsid w:val="00C255D6"/>
    <w:rsid w:val="00C26268"/>
    <w:rsid w:val="00C2715D"/>
    <w:rsid w:val="00C274FA"/>
    <w:rsid w:val="00C3038E"/>
    <w:rsid w:val="00C31156"/>
    <w:rsid w:val="00C31939"/>
    <w:rsid w:val="00C34727"/>
    <w:rsid w:val="00C35072"/>
    <w:rsid w:val="00C3530B"/>
    <w:rsid w:val="00C35C7A"/>
    <w:rsid w:val="00C361B0"/>
    <w:rsid w:val="00C36215"/>
    <w:rsid w:val="00C4170C"/>
    <w:rsid w:val="00C42CE2"/>
    <w:rsid w:val="00C435A1"/>
    <w:rsid w:val="00C50337"/>
    <w:rsid w:val="00C508FB"/>
    <w:rsid w:val="00C50B66"/>
    <w:rsid w:val="00C51CF9"/>
    <w:rsid w:val="00C52EF4"/>
    <w:rsid w:val="00C55ABF"/>
    <w:rsid w:val="00C5630E"/>
    <w:rsid w:val="00C569CD"/>
    <w:rsid w:val="00C61CB7"/>
    <w:rsid w:val="00C66432"/>
    <w:rsid w:val="00C70A4C"/>
    <w:rsid w:val="00C71873"/>
    <w:rsid w:val="00C720A1"/>
    <w:rsid w:val="00C72383"/>
    <w:rsid w:val="00C74053"/>
    <w:rsid w:val="00C83ADF"/>
    <w:rsid w:val="00C85957"/>
    <w:rsid w:val="00C90284"/>
    <w:rsid w:val="00C91937"/>
    <w:rsid w:val="00C921F3"/>
    <w:rsid w:val="00C96276"/>
    <w:rsid w:val="00C979CF"/>
    <w:rsid w:val="00C97E93"/>
    <w:rsid w:val="00CA0634"/>
    <w:rsid w:val="00CA1C8E"/>
    <w:rsid w:val="00CA415C"/>
    <w:rsid w:val="00CA5A25"/>
    <w:rsid w:val="00CA7BCE"/>
    <w:rsid w:val="00CB0C3C"/>
    <w:rsid w:val="00CB170D"/>
    <w:rsid w:val="00CC553C"/>
    <w:rsid w:val="00CC6FEE"/>
    <w:rsid w:val="00CC7C00"/>
    <w:rsid w:val="00CD22BF"/>
    <w:rsid w:val="00CD241A"/>
    <w:rsid w:val="00CD2846"/>
    <w:rsid w:val="00CD35D7"/>
    <w:rsid w:val="00CD4BAF"/>
    <w:rsid w:val="00CD6F40"/>
    <w:rsid w:val="00CE223E"/>
    <w:rsid w:val="00CE2A53"/>
    <w:rsid w:val="00CE5B6D"/>
    <w:rsid w:val="00CF04B2"/>
    <w:rsid w:val="00CF1AA4"/>
    <w:rsid w:val="00CF4419"/>
    <w:rsid w:val="00CF4D58"/>
    <w:rsid w:val="00CF543C"/>
    <w:rsid w:val="00CF5CE2"/>
    <w:rsid w:val="00CF7E85"/>
    <w:rsid w:val="00D00F34"/>
    <w:rsid w:val="00D02ED2"/>
    <w:rsid w:val="00D03E3E"/>
    <w:rsid w:val="00D03F85"/>
    <w:rsid w:val="00D05A67"/>
    <w:rsid w:val="00D06A86"/>
    <w:rsid w:val="00D0756F"/>
    <w:rsid w:val="00D110FD"/>
    <w:rsid w:val="00D11409"/>
    <w:rsid w:val="00D126D7"/>
    <w:rsid w:val="00D12E71"/>
    <w:rsid w:val="00D1318C"/>
    <w:rsid w:val="00D14875"/>
    <w:rsid w:val="00D149AA"/>
    <w:rsid w:val="00D15A2E"/>
    <w:rsid w:val="00D16D0F"/>
    <w:rsid w:val="00D17372"/>
    <w:rsid w:val="00D17D39"/>
    <w:rsid w:val="00D2314F"/>
    <w:rsid w:val="00D2355B"/>
    <w:rsid w:val="00D26C77"/>
    <w:rsid w:val="00D26FB6"/>
    <w:rsid w:val="00D30946"/>
    <w:rsid w:val="00D32C32"/>
    <w:rsid w:val="00D337E1"/>
    <w:rsid w:val="00D34384"/>
    <w:rsid w:val="00D349E7"/>
    <w:rsid w:val="00D3510F"/>
    <w:rsid w:val="00D35E1B"/>
    <w:rsid w:val="00D43489"/>
    <w:rsid w:val="00D43667"/>
    <w:rsid w:val="00D45242"/>
    <w:rsid w:val="00D45DE8"/>
    <w:rsid w:val="00D47190"/>
    <w:rsid w:val="00D5055A"/>
    <w:rsid w:val="00D520A0"/>
    <w:rsid w:val="00D52AA3"/>
    <w:rsid w:val="00D53EA7"/>
    <w:rsid w:val="00D54A74"/>
    <w:rsid w:val="00D578C9"/>
    <w:rsid w:val="00D605A0"/>
    <w:rsid w:val="00D65E15"/>
    <w:rsid w:val="00D66BC5"/>
    <w:rsid w:val="00D67576"/>
    <w:rsid w:val="00D70CEE"/>
    <w:rsid w:val="00D75B46"/>
    <w:rsid w:val="00D77758"/>
    <w:rsid w:val="00D80C9F"/>
    <w:rsid w:val="00D82BCC"/>
    <w:rsid w:val="00D82D2E"/>
    <w:rsid w:val="00D84C38"/>
    <w:rsid w:val="00D92873"/>
    <w:rsid w:val="00D92ABB"/>
    <w:rsid w:val="00D930B9"/>
    <w:rsid w:val="00D93EAA"/>
    <w:rsid w:val="00D965CC"/>
    <w:rsid w:val="00D974B2"/>
    <w:rsid w:val="00DA2599"/>
    <w:rsid w:val="00DB0490"/>
    <w:rsid w:val="00DB1DE4"/>
    <w:rsid w:val="00DB623B"/>
    <w:rsid w:val="00DC040D"/>
    <w:rsid w:val="00DC18AE"/>
    <w:rsid w:val="00DC34D7"/>
    <w:rsid w:val="00DC50F5"/>
    <w:rsid w:val="00DC621D"/>
    <w:rsid w:val="00DC7729"/>
    <w:rsid w:val="00DD04B0"/>
    <w:rsid w:val="00DD2AA4"/>
    <w:rsid w:val="00DD5831"/>
    <w:rsid w:val="00DD602B"/>
    <w:rsid w:val="00DD7050"/>
    <w:rsid w:val="00DE025B"/>
    <w:rsid w:val="00DE2FB6"/>
    <w:rsid w:val="00DE516B"/>
    <w:rsid w:val="00DE599B"/>
    <w:rsid w:val="00DE6830"/>
    <w:rsid w:val="00DE6AEE"/>
    <w:rsid w:val="00DF4FAF"/>
    <w:rsid w:val="00DF5CAC"/>
    <w:rsid w:val="00E01604"/>
    <w:rsid w:val="00E018D7"/>
    <w:rsid w:val="00E01912"/>
    <w:rsid w:val="00E0229E"/>
    <w:rsid w:val="00E034A5"/>
    <w:rsid w:val="00E056CB"/>
    <w:rsid w:val="00E05D29"/>
    <w:rsid w:val="00E06D77"/>
    <w:rsid w:val="00E130B8"/>
    <w:rsid w:val="00E13E09"/>
    <w:rsid w:val="00E14063"/>
    <w:rsid w:val="00E15020"/>
    <w:rsid w:val="00E153E4"/>
    <w:rsid w:val="00E16765"/>
    <w:rsid w:val="00E16F35"/>
    <w:rsid w:val="00E2020E"/>
    <w:rsid w:val="00E23E76"/>
    <w:rsid w:val="00E24286"/>
    <w:rsid w:val="00E25680"/>
    <w:rsid w:val="00E2595A"/>
    <w:rsid w:val="00E26F47"/>
    <w:rsid w:val="00E27C11"/>
    <w:rsid w:val="00E3154F"/>
    <w:rsid w:val="00E32518"/>
    <w:rsid w:val="00E34833"/>
    <w:rsid w:val="00E36057"/>
    <w:rsid w:val="00E36122"/>
    <w:rsid w:val="00E4001F"/>
    <w:rsid w:val="00E4121F"/>
    <w:rsid w:val="00E41A2D"/>
    <w:rsid w:val="00E4289F"/>
    <w:rsid w:val="00E46C57"/>
    <w:rsid w:val="00E531E9"/>
    <w:rsid w:val="00E54D17"/>
    <w:rsid w:val="00E60BC5"/>
    <w:rsid w:val="00E64C57"/>
    <w:rsid w:val="00E650FB"/>
    <w:rsid w:val="00E67D09"/>
    <w:rsid w:val="00E708CC"/>
    <w:rsid w:val="00E76F36"/>
    <w:rsid w:val="00E81129"/>
    <w:rsid w:val="00E829CF"/>
    <w:rsid w:val="00E830F2"/>
    <w:rsid w:val="00E8438B"/>
    <w:rsid w:val="00E84A4D"/>
    <w:rsid w:val="00E932D7"/>
    <w:rsid w:val="00E948AB"/>
    <w:rsid w:val="00E95402"/>
    <w:rsid w:val="00EA115C"/>
    <w:rsid w:val="00EA53B1"/>
    <w:rsid w:val="00EA779F"/>
    <w:rsid w:val="00EA7BC6"/>
    <w:rsid w:val="00EB1008"/>
    <w:rsid w:val="00EB1938"/>
    <w:rsid w:val="00EB2712"/>
    <w:rsid w:val="00EC171E"/>
    <w:rsid w:val="00EC358C"/>
    <w:rsid w:val="00EC3774"/>
    <w:rsid w:val="00EC632C"/>
    <w:rsid w:val="00ED0A62"/>
    <w:rsid w:val="00ED11AF"/>
    <w:rsid w:val="00ED11BE"/>
    <w:rsid w:val="00ED32EC"/>
    <w:rsid w:val="00ED6BF8"/>
    <w:rsid w:val="00ED6C0C"/>
    <w:rsid w:val="00EE0512"/>
    <w:rsid w:val="00EE1287"/>
    <w:rsid w:val="00EF5E06"/>
    <w:rsid w:val="00EF6E84"/>
    <w:rsid w:val="00F023DB"/>
    <w:rsid w:val="00F0414A"/>
    <w:rsid w:val="00F059AA"/>
    <w:rsid w:val="00F05D78"/>
    <w:rsid w:val="00F07DBA"/>
    <w:rsid w:val="00F1070E"/>
    <w:rsid w:val="00F11B08"/>
    <w:rsid w:val="00F13B5D"/>
    <w:rsid w:val="00F170A7"/>
    <w:rsid w:val="00F173C2"/>
    <w:rsid w:val="00F2111C"/>
    <w:rsid w:val="00F23129"/>
    <w:rsid w:val="00F2478E"/>
    <w:rsid w:val="00F25302"/>
    <w:rsid w:val="00F25CAB"/>
    <w:rsid w:val="00F269C0"/>
    <w:rsid w:val="00F31084"/>
    <w:rsid w:val="00F31DBD"/>
    <w:rsid w:val="00F34BE6"/>
    <w:rsid w:val="00F3528B"/>
    <w:rsid w:val="00F3574F"/>
    <w:rsid w:val="00F36515"/>
    <w:rsid w:val="00F36625"/>
    <w:rsid w:val="00F40D21"/>
    <w:rsid w:val="00F4361C"/>
    <w:rsid w:val="00F4627A"/>
    <w:rsid w:val="00F46ED6"/>
    <w:rsid w:val="00F47C62"/>
    <w:rsid w:val="00F50799"/>
    <w:rsid w:val="00F54CAB"/>
    <w:rsid w:val="00F5549A"/>
    <w:rsid w:val="00F55813"/>
    <w:rsid w:val="00F57948"/>
    <w:rsid w:val="00F57A7C"/>
    <w:rsid w:val="00F60A3D"/>
    <w:rsid w:val="00F6354C"/>
    <w:rsid w:val="00F63F6E"/>
    <w:rsid w:val="00F65626"/>
    <w:rsid w:val="00F700B0"/>
    <w:rsid w:val="00F70B3A"/>
    <w:rsid w:val="00F70D99"/>
    <w:rsid w:val="00F724D2"/>
    <w:rsid w:val="00F742AB"/>
    <w:rsid w:val="00F75180"/>
    <w:rsid w:val="00F7584E"/>
    <w:rsid w:val="00F81023"/>
    <w:rsid w:val="00F8121F"/>
    <w:rsid w:val="00F8246A"/>
    <w:rsid w:val="00F830DF"/>
    <w:rsid w:val="00F83727"/>
    <w:rsid w:val="00F83D3F"/>
    <w:rsid w:val="00F94B6E"/>
    <w:rsid w:val="00F96A32"/>
    <w:rsid w:val="00FA0331"/>
    <w:rsid w:val="00FA0F56"/>
    <w:rsid w:val="00FA2775"/>
    <w:rsid w:val="00FA6645"/>
    <w:rsid w:val="00FB0275"/>
    <w:rsid w:val="00FB1535"/>
    <w:rsid w:val="00FB2194"/>
    <w:rsid w:val="00FB2F5C"/>
    <w:rsid w:val="00FB6CCE"/>
    <w:rsid w:val="00FC1445"/>
    <w:rsid w:val="00FC428C"/>
    <w:rsid w:val="00FC4728"/>
    <w:rsid w:val="00FC62F4"/>
    <w:rsid w:val="00FC792F"/>
    <w:rsid w:val="00FD22A3"/>
    <w:rsid w:val="00FD47A2"/>
    <w:rsid w:val="00FD5223"/>
    <w:rsid w:val="00FE0271"/>
    <w:rsid w:val="00FE3D56"/>
    <w:rsid w:val="00FE5561"/>
    <w:rsid w:val="00FE669F"/>
    <w:rsid w:val="00FF2017"/>
    <w:rsid w:val="00FF296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6E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CAB"/>
    <w:pPr>
      <w:spacing w:before="12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7A26"/>
    <w:pPr>
      <w:keepNext/>
      <w:keepLines/>
      <w:pageBreakBefore/>
      <w:numPr>
        <w:numId w:val="17"/>
      </w:numPr>
      <w:spacing w:before="0" w:after="240"/>
      <w:jc w:val="left"/>
      <w:outlineLvl w:val="0"/>
    </w:pPr>
    <w:rPr>
      <w:rFonts w:eastAsia="Times New Roman"/>
      <w:b/>
      <w:bCs/>
      <w:color w:val="00559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E39"/>
    <w:pPr>
      <w:numPr>
        <w:ilvl w:val="1"/>
        <w:numId w:val="17"/>
      </w:numPr>
      <w:spacing w:before="240" w:after="120"/>
      <w:jc w:val="left"/>
      <w:outlineLvl w:val="1"/>
    </w:pPr>
    <w:rPr>
      <w:b/>
      <w:bCs/>
      <w:color w:val="005596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C1B"/>
    <w:pPr>
      <w:numPr>
        <w:ilvl w:val="2"/>
        <w:numId w:val="17"/>
      </w:numPr>
      <w:spacing w:before="240" w:after="120"/>
      <w:outlineLvl w:val="2"/>
    </w:pPr>
    <w:rPr>
      <w:b/>
      <w:bCs/>
      <w:color w:val="005596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E2C7E"/>
    <w:pPr>
      <w:keepNext/>
      <w:keepLines/>
      <w:numPr>
        <w:ilvl w:val="3"/>
        <w:numId w:val="17"/>
      </w:numPr>
      <w:tabs>
        <w:tab w:val="left" w:pos="-2268"/>
        <w:tab w:val="left" w:pos="-993"/>
      </w:tabs>
      <w:spacing w:before="360"/>
      <w:outlineLvl w:val="3"/>
    </w:pPr>
    <w:rPr>
      <w:rFonts w:eastAsia="Times New Roman"/>
      <w:bCs/>
      <w:iCs/>
      <w:color w:val="005596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54CAB"/>
    <w:pPr>
      <w:keepNext/>
      <w:keepLines/>
      <w:numPr>
        <w:ilvl w:val="4"/>
        <w:numId w:val="5"/>
      </w:numPr>
      <w:spacing w:before="360"/>
      <w:outlineLvl w:val="4"/>
    </w:pPr>
    <w:rPr>
      <w:rFonts w:eastAsia="Times New Roman"/>
      <w:color w:val="005596"/>
    </w:rPr>
  </w:style>
  <w:style w:type="paragraph" w:styleId="Nadpis6">
    <w:name w:val="heading 6"/>
    <w:basedOn w:val="Normln"/>
    <w:next w:val="Normln"/>
    <w:link w:val="Nadpis6Char"/>
    <w:uiPriority w:val="99"/>
    <w:qFormat/>
    <w:rsid w:val="00080CA2"/>
    <w:pPr>
      <w:keepNext/>
      <w:keepLines/>
      <w:numPr>
        <w:ilvl w:val="5"/>
        <w:numId w:val="1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080CA2"/>
    <w:pPr>
      <w:keepNext/>
      <w:keepLines/>
      <w:numPr>
        <w:ilvl w:val="6"/>
        <w:numId w:val="1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080CA2"/>
    <w:pPr>
      <w:keepNext/>
      <w:keepLines/>
      <w:numPr>
        <w:ilvl w:val="7"/>
        <w:numId w:val="1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80CA2"/>
    <w:pPr>
      <w:keepNext/>
      <w:keepLines/>
      <w:numPr>
        <w:ilvl w:val="8"/>
        <w:numId w:val="1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C42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Standardnpsmoodstavce"/>
    <w:uiPriority w:val="99"/>
    <w:semiHidden/>
    <w:locked/>
    <w:rsid w:val="00FC42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npsmoodstavce"/>
    <w:uiPriority w:val="99"/>
    <w:semiHidden/>
    <w:locked/>
    <w:rsid w:val="00FC42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Standardnpsmoodstavce"/>
    <w:uiPriority w:val="99"/>
    <w:semiHidden/>
    <w:locked/>
    <w:rsid w:val="00FC42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Standardnpsmoodstavce"/>
    <w:uiPriority w:val="99"/>
    <w:semiHidden/>
    <w:locked/>
    <w:rsid w:val="00FC42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80CA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80CA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80CA2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80CA2"/>
    <w:rPr>
      <w:rFonts w:ascii="Cambria" w:eastAsia="Times New Roman" w:hAnsi="Cambria"/>
      <w:i/>
      <w:iCs/>
      <w:color w:val="404040"/>
      <w:lang w:eastAsia="en-US"/>
    </w:rPr>
  </w:style>
  <w:style w:type="paragraph" w:customStyle="1" w:styleId="Odrka1">
    <w:name w:val="Odrážka 1"/>
    <w:basedOn w:val="Normln"/>
    <w:link w:val="Odrka1Char"/>
    <w:uiPriority w:val="99"/>
    <w:rsid w:val="00A56B8E"/>
    <w:pPr>
      <w:numPr>
        <w:numId w:val="3"/>
      </w:numPr>
      <w:jc w:val="left"/>
    </w:pPr>
  </w:style>
  <w:style w:type="paragraph" w:styleId="Nzev">
    <w:name w:val="Title"/>
    <w:basedOn w:val="Normln"/>
    <w:next w:val="Normln"/>
    <w:link w:val="NzevChar"/>
    <w:uiPriority w:val="99"/>
    <w:qFormat/>
    <w:rsid w:val="00CF5CE2"/>
    <w:pPr>
      <w:pBdr>
        <w:bottom w:val="single" w:sz="8" w:space="4" w:color="4F81BD"/>
      </w:pBdr>
      <w:spacing w:after="300"/>
      <w:contextualSpacing/>
    </w:pPr>
    <w:rPr>
      <w:rFonts w:ascii="Roboto Medium" w:eastAsia="Times New Roman" w:hAnsi="Roboto Medium"/>
      <w:color w:val="17365D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CF5CE2"/>
    <w:rPr>
      <w:rFonts w:ascii="Roboto Medium" w:hAnsi="Roboto Medium" w:cs="Times New Roman"/>
      <w:color w:val="17365D"/>
      <w:spacing w:val="5"/>
      <w:kern w:val="28"/>
      <w:sz w:val="52"/>
      <w:szCs w:val="52"/>
      <w:lang w:val="cs-CZ" w:eastAsia="en-US" w:bidi="ar-SA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BF7A26"/>
    <w:rPr>
      <w:rFonts w:eastAsia="Times New Roman"/>
      <w:b/>
      <w:bCs/>
      <w:color w:val="005596"/>
      <w:sz w:val="40"/>
      <w:szCs w:val="4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311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3115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E39"/>
    <w:rPr>
      <w:b/>
      <w:bCs/>
      <w:color w:val="005596"/>
      <w:sz w:val="36"/>
      <w:szCs w:val="3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924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24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9242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2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9242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924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924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F332C"/>
    <w:rPr>
      <w:rFonts w:cs="Times New Roman"/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B0C1B"/>
    <w:rPr>
      <w:b/>
      <w:bCs/>
      <w:color w:val="005596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E2C7E"/>
    <w:rPr>
      <w:rFonts w:eastAsia="Times New Roman"/>
      <w:bCs/>
      <w:iCs/>
      <w:color w:val="005596"/>
      <w:sz w:val="28"/>
      <w:szCs w:val="22"/>
      <w:lang w:eastAsia="en-US"/>
    </w:rPr>
  </w:style>
  <w:style w:type="paragraph" w:customStyle="1" w:styleId="fous2">
    <w:name w:val="fous 2"/>
    <w:basedOn w:val="Normln"/>
    <w:link w:val="fous2Char"/>
    <w:uiPriority w:val="99"/>
    <w:rsid w:val="00A56B8E"/>
    <w:pPr>
      <w:numPr>
        <w:numId w:val="4"/>
      </w:numPr>
      <w:jc w:val="left"/>
    </w:pPr>
  </w:style>
  <w:style w:type="character" w:customStyle="1" w:styleId="Nadpis5Char">
    <w:name w:val="Nadpis 5 Char"/>
    <w:basedOn w:val="Standardnpsmoodstavce"/>
    <w:link w:val="Nadpis5"/>
    <w:uiPriority w:val="99"/>
    <w:locked/>
    <w:rsid w:val="00F54CAB"/>
    <w:rPr>
      <w:rFonts w:eastAsia="Times New Roman"/>
      <w:color w:val="005596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2A15EF"/>
    <w:pPr>
      <w:spacing w:before="0" w:after="120"/>
      <w:jc w:val="left"/>
    </w:pPr>
    <w:rPr>
      <w:i/>
      <w:iCs/>
      <w:color w:val="333333"/>
      <w:szCs w:val="18"/>
    </w:rPr>
  </w:style>
  <w:style w:type="paragraph" w:styleId="Bezmezer">
    <w:name w:val="No Spacing"/>
    <w:uiPriority w:val="99"/>
    <w:qFormat/>
    <w:rsid w:val="0025331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31B01"/>
    <w:pPr>
      <w:pBdr>
        <w:bottom w:val="single" w:sz="8" w:space="6" w:color="C0C0C0"/>
      </w:pBdr>
      <w:tabs>
        <w:tab w:val="center" w:pos="4536"/>
        <w:tab w:val="right" w:pos="9072"/>
      </w:tabs>
      <w:spacing w:before="0" w:after="360"/>
      <w:jc w:val="left"/>
    </w:pPr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31B01"/>
    <w:rPr>
      <w:rFonts w:ascii="Calibri" w:hAnsi="Calibri" w:cs="Times New Roman"/>
      <w:color w:val="808080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0350DA"/>
    <w:pPr>
      <w:pBdr>
        <w:top w:val="single" w:sz="8" w:space="1" w:color="C0C0C0"/>
      </w:pBd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Standardnpsmoodstavce"/>
    <w:uiPriority w:val="99"/>
    <w:semiHidden/>
    <w:locked/>
    <w:rsid w:val="00E36122"/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350DA"/>
    <w:rPr>
      <w:rFonts w:ascii="Calibri" w:hAnsi="Calibri" w:cs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D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071DDF"/>
    <w:rPr>
      <w:rFonts w:cs="Times New Roman"/>
      <w:b/>
      <w:bCs/>
    </w:rPr>
  </w:style>
  <w:style w:type="character" w:styleId="Nzevknihy">
    <w:name w:val="Book Title"/>
    <w:basedOn w:val="Standardnpsmoodstavce"/>
    <w:uiPriority w:val="99"/>
    <w:qFormat/>
    <w:rsid w:val="006C4AAA"/>
    <w:rPr>
      <w:rFonts w:ascii="Calibri" w:hAnsi="Calibri" w:cs="Times New Roman"/>
      <w:b/>
      <w:smallCaps/>
      <w:spacing w:val="0"/>
      <w:kern w:val="0"/>
      <w:vertAlign w:val="baseline"/>
    </w:rPr>
  </w:style>
  <w:style w:type="character" w:customStyle="1" w:styleId="VATA10">
    <w:name w:val="VATA 10"/>
    <w:basedOn w:val="Standardnpsmoodstavce"/>
    <w:uiPriority w:val="99"/>
    <w:rsid w:val="00B77EB2"/>
    <w:rPr>
      <w:rFonts w:cs="Times New Roman"/>
      <w:sz w:val="20"/>
    </w:rPr>
  </w:style>
  <w:style w:type="paragraph" w:customStyle="1" w:styleId="nzevprojektu">
    <w:name w:val="název projektu"/>
    <w:basedOn w:val="Nadpis1"/>
    <w:next w:val="Normln"/>
    <w:uiPriority w:val="99"/>
    <w:rsid w:val="00C14AC0"/>
    <w:pPr>
      <w:pageBreakBefore w:val="0"/>
      <w:numPr>
        <w:numId w:val="0"/>
      </w:numPr>
      <w:pBdr>
        <w:bottom w:val="single" w:sz="24" w:space="1" w:color="C0C0C0"/>
      </w:pBdr>
      <w:spacing w:before="4800"/>
    </w:pPr>
  </w:style>
  <w:style w:type="paragraph" w:customStyle="1" w:styleId="tabulka">
    <w:name w:val="tabulka"/>
    <w:basedOn w:val="Normln"/>
    <w:uiPriority w:val="99"/>
    <w:rsid w:val="000F33E3"/>
    <w:rPr>
      <w:rFonts w:ascii="Roboto Condensed" w:hAnsi="Roboto Condensed"/>
      <w:color w:val="005596"/>
    </w:rPr>
  </w:style>
  <w:style w:type="paragraph" w:customStyle="1" w:styleId="tabulka-1vlevo">
    <w:name w:val="tabulka-1 vlevo"/>
    <w:basedOn w:val="tabulka"/>
    <w:uiPriority w:val="99"/>
    <w:rsid w:val="00012A76"/>
    <w:pPr>
      <w:spacing w:before="60"/>
    </w:pPr>
    <w:rPr>
      <w:rFonts w:ascii="Calibri" w:hAnsi="Calibri"/>
      <w:color w:val="333333"/>
    </w:rPr>
  </w:style>
  <w:style w:type="paragraph" w:customStyle="1" w:styleId="tabulka-1vpravo">
    <w:name w:val="tabulka-1 vpravo"/>
    <w:basedOn w:val="tabulka"/>
    <w:uiPriority w:val="99"/>
    <w:rsid w:val="00450C96"/>
    <w:pPr>
      <w:spacing w:before="60"/>
      <w:jc w:val="right"/>
    </w:pPr>
    <w:rPr>
      <w:rFonts w:ascii="Arial Narrow" w:hAnsi="Arial Narrow"/>
      <w:b/>
    </w:rPr>
  </w:style>
  <w:style w:type="paragraph" w:customStyle="1" w:styleId="normlnbez">
    <w:name w:val="normální bez"/>
    <w:basedOn w:val="Normln"/>
    <w:link w:val="normlnbezChar"/>
    <w:uiPriority w:val="99"/>
    <w:rsid w:val="002140A8"/>
    <w:pPr>
      <w:spacing w:before="0"/>
    </w:pPr>
  </w:style>
  <w:style w:type="paragraph" w:customStyle="1" w:styleId="Stylzarovnnnasted">
    <w:name w:val="Styl zarovnání na střed"/>
    <w:basedOn w:val="Normln"/>
    <w:uiPriority w:val="99"/>
    <w:rsid w:val="0022771F"/>
    <w:pPr>
      <w:spacing w:before="0"/>
      <w:jc w:val="center"/>
    </w:pPr>
    <w:rPr>
      <w:szCs w:val="20"/>
    </w:rPr>
  </w:style>
  <w:style w:type="paragraph" w:customStyle="1" w:styleId="podnzevprojektuA">
    <w:name w:val="podnázev projektu A"/>
    <w:basedOn w:val="Normln"/>
    <w:next w:val="Normln"/>
    <w:uiPriority w:val="99"/>
    <w:rsid w:val="008A2BF5"/>
    <w:pPr>
      <w:spacing w:before="0" w:after="120"/>
      <w:jc w:val="left"/>
    </w:pPr>
    <w:rPr>
      <w:b/>
      <w:sz w:val="36"/>
    </w:rPr>
  </w:style>
  <w:style w:type="paragraph" w:customStyle="1" w:styleId="podnzevprojektuB">
    <w:name w:val="podnázev projektu B"/>
    <w:basedOn w:val="podnzevprojektuA"/>
    <w:uiPriority w:val="99"/>
    <w:rsid w:val="00FD5223"/>
    <w:rPr>
      <w:rFonts w:ascii="Roboto Condensed" w:hAnsi="Roboto Condensed"/>
      <w:b w:val="0"/>
    </w:rPr>
  </w:style>
  <w:style w:type="paragraph" w:customStyle="1" w:styleId="datumprojektu">
    <w:name w:val="datum projektu"/>
    <w:basedOn w:val="podnzevprojektuB"/>
    <w:uiPriority w:val="99"/>
    <w:rsid w:val="00FD5223"/>
    <w:pPr>
      <w:spacing w:before="6237" w:after="0"/>
    </w:pPr>
    <w:rPr>
      <w:rFonts w:ascii="Roboto Light" w:hAnsi="Roboto Light"/>
      <w:sz w:val="32"/>
    </w:rPr>
  </w:style>
  <w:style w:type="paragraph" w:customStyle="1" w:styleId="Normlnitalika">
    <w:name w:val="Normální italika"/>
    <w:basedOn w:val="Normln"/>
    <w:uiPriority w:val="99"/>
    <w:rsid w:val="00663EEF"/>
    <w:rPr>
      <w:i/>
    </w:rPr>
  </w:style>
  <w:style w:type="character" w:styleId="slostrnky">
    <w:name w:val="page number"/>
    <w:basedOn w:val="Standardnpsmoodstavce"/>
    <w:uiPriority w:val="99"/>
    <w:locked/>
    <w:rsid w:val="00B44103"/>
    <w:rPr>
      <w:rFonts w:cs="Times New Roman"/>
    </w:rPr>
  </w:style>
  <w:style w:type="paragraph" w:customStyle="1" w:styleId="tabulkanasted">
    <w:name w:val="tabulka na střed"/>
    <w:basedOn w:val="Normln"/>
    <w:uiPriority w:val="99"/>
    <w:rsid w:val="006C757B"/>
    <w:pPr>
      <w:spacing w:before="0"/>
      <w:jc w:val="center"/>
    </w:pPr>
    <w:rPr>
      <w:szCs w:val="20"/>
    </w:rPr>
  </w:style>
  <w:style w:type="paragraph" w:customStyle="1" w:styleId="tabulavlevo">
    <w:name w:val="tabula vlevo"/>
    <w:basedOn w:val="tabulkanasted"/>
    <w:uiPriority w:val="99"/>
    <w:rsid w:val="0038292F"/>
    <w:pPr>
      <w:jc w:val="left"/>
    </w:pPr>
  </w:style>
  <w:style w:type="paragraph" w:customStyle="1" w:styleId="fous1bezbez">
    <w:name w:val="fous 1 bez bez"/>
    <w:basedOn w:val="fous1bez"/>
    <w:link w:val="fous1bezbezChar"/>
    <w:uiPriority w:val="99"/>
    <w:rsid w:val="00A56B8E"/>
    <w:pPr>
      <w:spacing w:before="0"/>
      <w:ind w:left="340"/>
      <w:jc w:val="left"/>
    </w:pPr>
  </w:style>
  <w:style w:type="paragraph" w:customStyle="1" w:styleId="fous1bez">
    <w:name w:val="fous 1 bez"/>
    <w:basedOn w:val="Normln"/>
    <w:link w:val="fous1bezChar"/>
    <w:autoRedefine/>
    <w:uiPriority w:val="99"/>
    <w:rsid w:val="00157262"/>
    <w:pPr>
      <w:ind w:left="454"/>
    </w:pPr>
  </w:style>
  <w:style w:type="character" w:customStyle="1" w:styleId="fous1bezChar">
    <w:name w:val="fous 1 bez Char"/>
    <w:basedOn w:val="Standardnpsmoodstavce"/>
    <w:link w:val="fous1bez"/>
    <w:uiPriority w:val="99"/>
    <w:locked/>
    <w:rsid w:val="00157262"/>
    <w:rPr>
      <w:rFonts w:ascii="Roboto" w:hAnsi="Roboto" w:cs="Times New Roman"/>
      <w:sz w:val="22"/>
      <w:szCs w:val="22"/>
      <w:lang w:val="cs-CZ" w:eastAsia="en-US" w:bidi="ar-SA"/>
    </w:rPr>
  </w:style>
  <w:style w:type="character" w:customStyle="1" w:styleId="fous1bezbezChar">
    <w:name w:val="fous 1 bez bez Char"/>
    <w:basedOn w:val="fous1bezChar"/>
    <w:link w:val="fous1bezbez"/>
    <w:uiPriority w:val="99"/>
    <w:locked/>
    <w:rsid w:val="00A56B8E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zpatprzdn">
    <w:name w:val="zápatí prázdná"/>
    <w:basedOn w:val="Zpat"/>
    <w:uiPriority w:val="99"/>
    <w:rsid w:val="00FE0271"/>
    <w:pPr>
      <w:pBdr>
        <w:top w:val="none" w:sz="0" w:space="0" w:color="auto"/>
      </w:pBdr>
    </w:pPr>
  </w:style>
  <w:style w:type="paragraph" w:styleId="Obsah2">
    <w:name w:val="toc 2"/>
    <w:basedOn w:val="Normln"/>
    <w:next w:val="Normln"/>
    <w:autoRedefine/>
    <w:uiPriority w:val="39"/>
    <w:locked/>
    <w:rsid w:val="00560008"/>
    <w:pPr>
      <w:ind w:left="220"/>
    </w:pPr>
  </w:style>
  <w:style w:type="paragraph" w:styleId="Obsah1">
    <w:name w:val="toc 1"/>
    <w:basedOn w:val="Normln"/>
    <w:next w:val="Normln"/>
    <w:autoRedefine/>
    <w:uiPriority w:val="39"/>
    <w:locked/>
    <w:rsid w:val="00560008"/>
  </w:style>
  <w:style w:type="paragraph" w:styleId="Obsah3">
    <w:name w:val="toc 3"/>
    <w:basedOn w:val="Normln"/>
    <w:next w:val="Normln"/>
    <w:autoRedefine/>
    <w:uiPriority w:val="39"/>
    <w:locked/>
    <w:rsid w:val="00560008"/>
    <w:pPr>
      <w:ind w:left="440"/>
    </w:pPr>
  </w:style>
  <w:style w:type="paragraph" w:styleId="Obsah4">
    <w:name w:val="toc 4"/>
    <w:basedOn w:val="Normln"/>
    <w:next w:val="Normln"/>
    <w:autoRedefine/>
    <w:uiPriority w:val="39"/>
    <w:locked/>
    <w:rsid w:val="00560008"/>
    <w:pPr>
      <w:ind w:left="660"/>
    </w:pPr>
  </w:style>
  <w:style w:type="paragraph" w:customStyle="1" w:styleId="BodyText1">
    <w:name w:val="Body Text1"/>
    <w:basedOn w:val="Normln"/>
    <w:uiPriority w:val="99"/>
    <w:rsid w:val="00DF5CAC"/>
    <w:pPr>
      <w:spacing w:after="120"/>
    </w:pPr>
    <w:rPr>
      <w:rFonts w:ascii="Times New Roman" w:eastAsia="Times New Roman" w:hAnsi="Times New Roman" w:cs="Tahoma"/>
      <w:sz w:val="20"/>
      <w:szCs w:val="20"/>
      <w:lang w:val="en-AU"/>
    </w:rPr>
  </w:style>
  <w:style w:type="paragraph" w:styleId="Zkladntextodsazen3">
    <w:name w:val="Body Text Indent 3"/>
    <w:basedOn w:val="Normln"/>
    <w:link w:val="Zkladntextodsazen3Char"/>
    <w:uiPriority w:val="99"/>
    <w:locked/>
    <w:rsid w:val="00F47C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60D82"/>
    <w:rPr>
      <w:rFonts w:cs="Times New Roman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locked/>
    <w:rsid w:val="00F47C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60D82"/>
    <w:rPr>
      <w:rFonts w:cs="Times New Roman"/>
      <w:lang w:eastAsia="en-US"/>
    </w:rPr>
  </w:style>
  <w:style w:type="paragraph" w:customStyle="1" w:styleId="StylNadpis1Prvndek0cm">
    <w:name w:val="Styl Nadpis 1 + První řádek:  0 cm"/>
    <w:basedOn w:val="Nadpis1"/>
    <w:next w:val="Normln"/>
    <w:uiPriority w:val="99"/>
    <w:rsid w:val="00A1455B"/>
    <w:rPr>
      <w:rFonts w:eastAsia="Calibri"/>
      <w:szCs w:val="20"/>
    </w:rPr>
  </w:style>
  <w:style w:type="paragraph" w:customStyle="1" w:styleId="Obsah">
    <w:name w:val="Obsah"/>
    <w:basedOn w:val="Nadpis1"/>
    <w:next w:val="Normln"/>
    <w:uiPriority w:val="99"/>
    <w:rsid w:val="00A1455B"/>
    <w:pPr>
      <w:numPr>
        <w:numId w:val="0"/>
      </w:numPr>
    </w:pPr>
    <w:rPr>
      <w:rFonts w:eastAsia="Calibri"/>
      <w:szCs w:val="20"/>
    </w:rPr>
  </w:style>
  <w:style w:type="character" w:customStyle="1" w:styleId="normlnbezChar">
    <w:name w:val="normální bez Char"/>
    <w:basedOn w:val="Standardnpsmoodstavce"/>
    <w:link w:val="normlnbez"/>
    <w:uiPriority w:val="99"/>
    <w:locked/>
    <w:rsid w:val="002140A8"/>
    <w:rPr>
      <w:rFonts w:ascii="Calibri" w:hAnsi="Calibri" w:cs="Times New Roman"/>
      <w:sz w:val="22"/>
      <w:szCs w:val="22"/>
      <w:lang w:val="cs-CZ" w:eastAsia="en-US" w:bidi="ar-SA"/>
    </w:rPr>
  </w:style>
  <w:style w:type="paragraph" w:styleId="slovanseznam3">
    <w:name w:val="List Number 3"/>
    <w:basedOn w:val="Normln"/>
    <w:uiPriority w:val="99"/>
    <w:locked/>
    <w:rsid w:val="00CF4419"/>
    <w:pPr>
      <w:numPr>
        <w:numId w:val="1"/>
      </w:numPr>
      <w:tabs>
        <w:tab w:val="num" w:pos="0"/>
        <w:tab w:val="num" w:pos="926"/>
      </w:tabs>
      <w:ind w:left="926"/>
    </w:pPr>
  </w:style>
  <w:style w:type="character" w:customStyle="1" w:styleId="tun">
    <w:name w:val="tučné"/>
    <w:basedOn w:val="Standardnpsmoodstavce"/>
    <w:uiPriority w:val="99"/>
    <w:rsid w:val="004F768B"/>
    <w:rPr>
      <w:rFonts w:cs="Times New Roman"/>
      <w:b/>
    </w:rPr>
  </w:style>
  <w:style w:type="character" w:customStyle="1" w:styleId="tunkurzva">
    <w:name w:val="tučné + kurzíva"/>
    <w:basedOn w:val="Standardnpsmoodstavce"/>
    <w:uiPriority w:val="99"/>
    <w:rsid w:val="004F768B"/>
    <w:rPr>
      <w:rFonts w:cs="Times New Roman"/>
      <w:b/>
      <w:i/>
    </w:rPr>
  </w:style>
  <w:style w:type="paragraph" w:customStyle="1" w:styleId="Zvraznntext">
    <w:name w:val="Zvýrazněný text"/>
    <w:basedOn w:val="Normln"/>
    <w:uiPriority w:val="99"/>
    <w:rsid w:val="00BF38AE"/>
    <w:rPr>
      <w:b/>
      <w:sz w:val="32"/>
    </w:rPr>
  </w:style>
  <w:style w:type="paragraph" w:customStyle="1" w:styleId="tabulka1-nasted">
    <w:name w:val="tabulka 1 - na střed"/>
    <w:basedOn w:val="tabulka-1vlevo"/>
    <w:uiPriority w:val="99"/>
    <w:rsid w:val="00450C96"/>
    <w:pPr>
      <w:jc w:val="center"/>
    </w:pPr>
  </w:style>
  <w:style w:type="numbering" w:customStyle="1" w:styleId="StylSodrkami">
    <w:name w:val="Styl S odrážkami"/>
    <w:rsid w:val="003020D5"/>
    <w:pPr>
      <w:numPr>
        <w:numId w:val="2"/>
      </w:numPr>
    </w:pPr>
  </w:style>
  <w:style w:type="paragraph" w:customStyle="1" w:styleId="Odrka">
    <w:name w:val="Odrážka"/>
    <w:basedOn w:val="Odrka1"/>
    <w:link w:val="OdrkaChar"/>
    <w:qFormat/>
    <w:rsid w:val="009F5D31"/>
    <w:rPr>
      <w:bCs/>
      <w:iCs/>
    </w:rPr>
  </w:style>
  <w:style w:type="paragraph" w:customStyle="1" w:styleId="Odrka2">
    <w:name w:val="Odrážka 2"/>
    <w:basedOn w:val="fous2"/>
    <w:link w:val="Odrka2Char"/>
    <w:qFormat/>
    <w:rsid w:val="009F5D31"/>
    <w:rPr>
      <w:bCs/>
      <w:iCs/>
    </w:rPr>
  </w:style>
  <w:style w:type="character" w:customStyle="1" w:styleId="Odrka1Char">
    <w:name w:val="Odrážka 1 Char"/>
    <w:basedOn w:val="Standardnpsmoodstavce"/>
    <w:link w:val="Odrka1"/>
    <w:uiPriority w:val="99"/>
    <w:rsid w:val="00C3530B"/>
    <w:rPr>
      <w:sz w:val="22"/>
      <w:szCs w:val="22"/>
      <w:lang w:eastAsia="en-US"/>
    </w:rPr>
  </w:style>
  <w:style w:type="character" w:customStyle="1" w:styleId="OdrkaChar">
    <w:name w:val="Odrážka Char"/>
    <w:basedOn w:val="Odrka1Char"/>
    <w:link w:val="Odrka"/>
    <w:rsid w:val="00C3530B"/>
    <w:rPr>
      <w:bCs/>
      <w:iCs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9F5D3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fous2Char">
    <w:name w:val="fous 2 Char"/>
    <w:basedOn w:val="Standardnpsmoodstavce"/>
    <w:link w:val="fous2"/>
    <w:uiPriority w:val="99"/>
    <w:rsid w:val="0071531C"/>
    <w:rPr>
      <w:sz w:val="22"/>
      <w:szCs w:val="22"/>
      <w:lang w:eastAsia="en-US"/>
    </w:rPr>
  </w:style>
  <w:style w:type="character" w:customStyle="1" w:styleId="Odrka2Char">
    <w:name w:val="Odrážka 2 Char"/>
    <w:basedOn w:val="fous2Char"/>
    <w:link w:val="Odrka2"/>
    <w:rsid w:val="0071531C"/>
    <w:rPr>
      <w:bCs/>
      <w:iCs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rsid w:val="009F5D3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zevdokumentu">
    <w:name w:val="Název dokumentu"/>
    <w:basedOn w:val="Nadpis1"/>
    <w:qFormat/>
    <w:rsid w:val="00BF7A26"/>
    <w:pPr>
      <w:numPr>
        <w:numId w:val="0"/>
      </w:numPr>
    </w:pPr>
  </w:style>
  <w:style w:type="paragraph" w:styleId="Odstavecseseznamem">
    <w:name w:val="List Paragraph"/>
    <w:basedOn w:val="Normln"/>
    <w:uiPriority w:val="34"/>
    <w:qFormat/>
    <w:rsid w:val="00D45DE8"/>
    <w:pPr>
      <w:spacing w:before="0" w:after="200" w:line="276" w:lineRule="auto"/>
      <w:ind w:left="720"/>
      <w:contextualSpacing/>
      <w:jc w:val="left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5DE8"/>
    <w:pPr>
      <w:spacing w:befor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5DE8"/>
    <w:rPr>
      <w:lang w:eastAsia="en-US"/>
    </w:rPr>
  </w:style>
  <w:style w:type="character" w:styleId="Znakapoznpodarou">
    <w:name w:val="footnote reference"/>
    <w:uiPriority w:val="99"/>
    <w:semiHidden/>
    <w:unhideWhenUsed/>
    <w:locked/>
    <w:rsid w:val="00D45DE8"/>
    <w:rPr>
      <w:vertAlign w:val="superscript"/>
    </w:rPr>
  </w:style>
  <w:style w:type="paragraph" w:customStyle="1" w:styleId="Styl1">
    <w:name w:val="Styl1"/>
    <w:basedOn w:val="Normln"/>
    <w:rsid w:val="00972E39"/>
    <w:pPr>
      <w:snapToGrid w:val="0"/>
      <w:spacing w:before="0"/>
    </w:pPr>
    <w:rPr>
      <w:rFonts w:ascii="Arial" w:eastAsia="Times New Roman" w:hAnsi="Arial"/>
      <w:noProof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972E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2E39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97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2E3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locked/>
    <w:rsid w:val="009A0114"/>
    <w:pPr>
      <w:spacing w:before="100" w:beforeAutospacing="1" w:after="100" w:afterAutospacing="1" w:line="240" w:lineRule="atLeast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030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us1">
    <w:name w:val="fous 1"/>
    <w:basedOn w:val="Normln"/>
    <w:uiPriority w:val="99"/>
    <w:rsid w:val="0074543E"/>
    <w:pPr>
      <w:tabs>
        <w:tab w:val="num" w:pos="340"/>
      </w:tabs>
      <w:ind w:left="340" w:hanging="340"/>
      <w:jc w:val="left"/>
    </w:pPr>
    <w:rPr>
      <w:lang w:val="en-US"/>
    </w:rPr>
  </w:style>
  <w:style w:type="paragraph" w:customStyle="1" w:styleId="Fous10">
    <w:name w:val="Fous 1"/>
    <w:basedOn w:val="Normln"/>
    <w:link w:val="Fous1Char"/>
    <w:qFormat/>
    <w:rsid w:val="0074543E"/>
    <w:pPr>
      <w:tabs>
        <w:tab w:val="num" w:pos="340"/>
      </w:tabs>
      <w:ind w:left="340" w:hanging="340"/>
      <w:jc w:val="left"/>
    </w:pPr>
    <w:rPr>
      <w:bCs/>
      <w:iCs/>
      <w:lang w:val="en-US"/>
    </w:rPr>
  </w:style>
  <w:style w:type="character" w:customStyle="1" w:styleId="Fous1Char">
    <w:name w:val="Fous 1 Char"/>
    <w:basedOn w:val="Standardnpsmoodstavce"/>
    <w:link w:val="Fous10"/>
    <w:rsid w:val="0074543E"/>
    <w:rPr>
      <w:bCs/>
      <w:i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CAB"/>
    <w:pPr>
      <w:spacing w:before="12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7A26"/>
    <w:pPr>
      <w:keepNext/>
      <w:keepLines/>
      <w:pageBreakBefore/>
      <w:numPr>
        <w:numId w:val="17"/>
      </w:numPr>
      <w:spacing w:before="0" w:after="240"/>
      <w:jc w:val="left"/>
      <w:outlineLvl w:val="0"/>
    </w:pPr>
    <w:rPr>
      <w:rFonts w:eastAsia="Times New Roman"/>
      <w:b/>
      <w:bCs/>
      <w:color w:val="00559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E39"/>
    <w:pPr>
      <w:numPr>
        <w:ilvl w:val="1"/>
        <w:numId w:val="17"/>
      </w:numPr>
      <w:spacing w:before="240" w:after="120"/>
      <w:jc w:val="left"/>
      <w:outlineLvl w:val="1"/>
    </w:pPr>
    <w:rPr>
      <w:b/>
      <w:bCs/>
      <w:color w:val="005596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C1B"/>
    <w:pPr>
      <w:numPr>
        <w:ilvl w:val="2"/>
        <w:numId w:val="17"/>
      </w:numPr>
      <w:spacing w:before="240" w:after="120"/>
      <w:outlineLvl w:val="2"/>
    </w:pPr>
    <w:rPr>
      <w:b/>
      <w:bCs/>
      <w:color w:val="005596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E2C7E"/>
    <w:pPr>
      <w:keepNext/>
      <w:keepLines/>
      <w:numPr>
        <w:ilvl w:val="3"/>
        <w:numId w:val="17"/>
      </w:numPr>
      <w:tabs>
        <w:tab w:val="left" w:pos="-2268"/>
        <w:tab w:val="left" w:pos="-993"/>
      </w:tabs>
      <w:spacing w:before="360"/>
      <w:outlineLvl w:val="3"/>
    </w:pPr>
    <w:rPr>
      <w:rFonts w:eastAsia="Times New Roman"/>
      <w:bCs/>
      <w:iCs/>
      <w:color w:val="005596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54CAB"/>
    <w:pPr>
      <w:keepNext/>
      <w:keepLines/>
      <w:numPr>
        <w:ilvl w:val="4"/>
        <w:numId w:val="5"/>
      </w:numPr>
      <w:spacing w:before="360"/>
      <w:outlineLvl w:val="4"/>
    </w:pPr>
    <w:rPr>
      <w:rFonts w:eastAsia="Times New Roman"/>
      <w:color w:val="005596"/>
    </w:rPr>
  </w:style>
  <w:style w:type="paragraph" w:styleId="Nadpis6">
    <w:name w:val="heading 6"/>
    <w:basedOn w:val="Normln"/>
    <w:next w:val="Normln"/>
    <w:link w:val="Nadpis6Char"/>
    <w:uiPriority w:val="99"/>
    <w:qFormat/>
    <w:rsid w:val="00080CA2"/>
    <w:pPr>
      <w:keepNext/>
      <w:keepLines/>
      <w:numPr>
        <w:ilvl w:val="5"/>
        <w:numId w:val="1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080CA2"/>
    <w:pPr>
      <w:keepNext/>
      <w:keepLines/>
      <w:numPr>
        <w:ilvl w:val="6"/>
        <w:numId w:val="1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080CA2"/>
    <w:pPr>
      <w:keepNext/>
      <w:keepLines/>
      <w:numPr>
        <w:ilvl w:val="7"/>
        <w:numId w:val="1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80CA2"/>
    <w:pPr>
      <w:keepNext/>
      <w:keepLines/>
      <w:numPr>
        <w:ilvl w:val="8"/>
        <w:numId w:val="1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C42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Standardnpsmoodstavce"/>
    <w:uiPriority w:val="99"/>
    <w:semiHidden/>
    <w:locked/>
    <w:rsid w:val="00FC42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npsmoodstavce"/>
    <w:uiPriority w:val="99"/>
    <w:semiHidden/>
    <w:locked/>
    <w:rsid w:val="00FC42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Standardnpsmoodstavce"/>
    <w:uiPriority w:val="99"/>
    <w:semiHidden/>
    <w:locked/>
    <w:rsid w:val="00FC42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Standardnpsmoodstavce"/>
    <w:uiPriority w:val="99"/>
    <w:semiHidden/>
    <w:locked/>
    <w:rsid w:val="00FC42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80CA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80CA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80CA2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80CA2"/>
    <w:rPr>
      <w:rFonts w:ascii="Cambria" w:eastAsia="Times New Roman" w:hAnsi="Cambria"/>
      <w:i/>
      <w:iCs/>
      <w:color w:val="404040"/>
      <w:lang w:eastAsia="en-US"/>
    </w:rPr>
  </w:style>
  <w:style w:type="paragraph" w:customStyle="1" w:styleId="Odrka1">
    <w:name w:val="Odrážka 1"/>
    <w:basedOn w:val="Normln"/>
    <w:link w:val="Odrka1Char"/>
    <w:uiPriority w:val="99"/>
    <w:rsid w:val="00A56B8E"/>
    <w:pPr>
      <w:numPr>
        <w:numId w:val="3"/>
      </w:numPr>
      <w:jc w:val="left"/>
    </w:pPr>
  </w:style>
  <w:style w:type="paragraph" w:styleId="Nzev">
    <w:name w:val="Title"/>
    <w:basedOn w:val="Normln"/>
    <w:next w:val="Normln"/>
    <w:link w:val="NzevChar"/>
    <w:uiPriority w:val="99"/>
    <w:qFormat/>
    <w:rsid w:val="00CF5CE2"/>
    <w:pPr>
      <w:pBdr>
        <w:bottom w:val="single" w:sz="8" w:space="4" w:color="4F81BD"/>
      </w:pBdr>
      <w:spacing w:after="300"/>
      <w:contextualSpacing/>
    </w:pPr>
    <w:rPr>
      <w:rFonts w:ascii="Roboto Medium" w:eastAsia="Times New Roman" w:hAnsi="Roboto Medium"/>
      <w:color w:val="17365D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CF5CE2"/>
    <w:rPr>
      <w:rFonts w:ascii="Roboto Medium" w:hAnsi="Roboto Medium" w:cs="Times New Roman"/>
      <w:color w:val="17365D"/>
      <w:spacing w:val="5"/>
      <w:kern w:val="28"/>
      <w:sz w:val="52"/>
      <w:szCs w:val="52"/>
      <w:lang w:val="cs-CZ" w:eastAsia="en-US" w:bidi="ar-SA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BF7A26"/>
    <w:rPr>
      <w:rFonts w:eastAsia="Times New Roman"/>
      <w:b/>
      <w:bCs/>
      <w:color w:val="005596"/>
      <w:sz w:val="40"/>
      <w:szCs w:val="4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311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3115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E39"/>
    <w:rPr>
      <w:b/>
      <w:bCs/>
      <w:color w:val="005596"/>
      <w:sz w:val="36"/>
      <w:szCs w:val="3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924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24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9242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2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9242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924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924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F332C"/>
    <w:rPr>
      <w:rFonts w:cs="Times New Roman"/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B0C1B"/>
    <w:rPr>
      <w:b/>
      <w:bCs/>
      <w:color w:val="005596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E2C7E"/>
    <w:rPr>
      <w:rFonts w:eastAsia="Times New Roman"/>
      <w:bCs/>
      <w:iCs/>
      <w:color w:val="005596"/>
      <w:sz w:val="28"/>
      <w:szCs w:val="22"/>
      <w:lang w:eastAsia="en-US"/>
    </w:rPr>
  </w:style>
  <w:style w:type="paragraph" w:customStyle="1" w:styleId="fous2">
    <w:name w:val="fous 2"/>
    <w:basedOn w:val="Normln"/>
    <w:link w:val="fous2Char"/>
    <w:uiPriority w:val="99"/>
    <w:rsid w:val="00A56B8E"/>
    <w:pPr>
      <w:numPr>
        <w:numId w:val="4"/>
      </w:numPr>
      <w:jc w:val="left"/>
    </w:pPr>
  </w:style>
  <w:style w:type="character" w:customStyle="1" w:styleId="Nadpis5Char">
    <w:name w:val="Nadpis 5 Char"/>
    <w:basedOn w:val="Standardnpsmoodstavce"/>
    <w:link w:val="Nadpis5"/>
    <w:uiPriority w:val="99"/>
    <w:locked/>
    <w:rsid w:val="00F54CAB"/>
    <w:rPr>
      <w:rFonts w:eastAsia="Times New Roman"/>
      <w:color w:val="005596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2A15EF"/>
    <w:pPr>
      <w:spacing w:before="0" w:after="120"/>
      <w:jc w:val="left"/>
    </w:pPr>
    <w:rPr>
      <w:i/>
      <w:iCs/>
      <w:color w:val="333333"/>
      <w:szCs w:val="18"/>
    </w:rPr>
  </w:style>
  <w:style w:type="paragraph" w:styleId="Bezmezer">
    <w:name w:val="No Spacing"/>
    <w:uiPriority w:val="99"/>
    <w:qFormat/>
    <w:rsid w:val="0025331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31B01"/>
    <w:pPr>
      <w:pBdr>
        <w:bottom w:val="single" w:sz="8" w:space="6" w:color="C0C0C0"/>
      </w:pBdr>
      <w:tabs>
        <w:tab w:val="center" w:pos="4536"/>
        <w:tab w:val="right" w:pos="9072"/>
      </w:tabs>
      <w:spacing w:before="0" w:after="360"/>
      <w:jc w:val="left"/>
    </w:pPr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31B01"/>
    <w:rPr>
      <w:rFonts w:ascii="Calibri" w:hAnsi="Calibri" w:cs="Times New Roman"/>
      <w:color w:val="808080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0350DA"/>
    <w:pPr>
      <w:pBdr>
        <w:top w:val="single" w:sz="8" w:space="1" w:color="C0C0C0"/>
      </w:pBd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Standardnpsmoodstavce"/>
    <w:uiPriority w:val="99"/>
    <w:semiHidden/>
    <w:locked/>
    <w:rsid w:val="00E36122"/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350DA"/>
    <w:rPr>
      <w:rFonts w:ascii="Calibri" w:hAnsi="Calibri" w:cs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D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071DDF"/>
    <w:rPr>
      <w:rFonts w:cs="Times New Roman"/>
      <w:b/>
      <w:bCs/>
    </w:rPr>
  </w:style>
  <w:style w:type="character" w:styleId="Nzevknihy">
    <w:name w:val="Book Title"/>
    <w:basedOn w:val="Standardnpsmoodstavce"/>
    <w:uiPriority w:val="99"/>
    <w:qFormat/>
    <w:rsid w:val="006C4AAA"/>
    <w:rPr>
      <w:rFonts w:ascii="Calibri" w:hAnsi="Calibri" w:cs="Times New Roman"/>
      <w:b/>
      <w:smallCaps/>
      <w:spacing w:val="0"/>
      <w:kern w:val="0"/>
      <w:vertAlign w:val="baseline"/>
    </w:rPr>
  </w:style>
  <w:style w:type="character" w:customStyle="1" w:styleId="VATA10">
    <w:name w:val="VATA 10"/>
    <w:basedOn w:val="Standardnpsmoodstavce"/>
    <w:uiPriority w:val="99"/>
    <w:rsid w:val="00B77EB2"/>
    <w:rPr>
      <w:rFonts w:cs="Times New Roman"/>
      <w:sz w:val="20"/>
    </w:rPr>
  </w:style>
  <w:style w:type="paragraph" w:customStyle="1" w:styleId="nzevprojektu">
    <w:name w:val="název projektu"/>
    <w:basedOn w:val="Nadpis1"/>
    <w:next w:val="Normln"/>
    <w:uiPriority w:val="99"/>
    <w:rsid w:val="00C14AC0"/>
    <w:pPr>
      <w:pageBreakBefore w:val="0"/>
      <w:numPr>
        <w:numId w:val="0"/>
      </w:numPr>
      <w:pBdr>
        <w:bottom w:val="single" w:sz="24" w:space="1" w:color="C0C0C0"/>
      </w:pBdr>
      <w:spacing w:before="4800"/>
    </w:pPr>
  </w:style>
  <w:style w:type="paragraph" w:customStyle="1" w:styleId="tabulka">
    <w:name w:val="tabulka"/>
    <w:basedOn w:val="Normln"/>
    <w:uiPriority w:val="99"/>
    <w:rsid w:val="000F33E3"/>
    <w:rPr>
      <w:rFonts w:ascii="Roboto Condensed" w:hAnsi="Roboto Condensed"/>
      <w:color w:val="005596"/>
    </w:rPr>
  </w:style>
  <w:style w:type="paragraph" w:customStyle="1" w:styleId="tabulka-1vlevo">
    <w:name w:val="tabulka-1 vlevo"/>
    <w:basedOn w:val="tabulka"/>
    <w:uiPriority w:val="99"/>
    <w:rsid w:val="00012A76"/>
    <w:pPr>
      <w:spacing w:before="60"/>
    </w:pPr>
    <w:rPr>
      <w:rFonts w:ascii="Calibri" w:hAnsi="Calibri"/>
      <w:color w:val="333333"/>
    </w:rPr>
  </w:style>
  <w:style w:type="paragraph" w:customStyle="1" w:styleId="tabulka-1vpravo">
    <w:name w:val="tabulka-1 vpravo"/>
    <w:basedOn w:val="tabulka"/>
    <w:uiPriority w:val="99"/>
    <w:rsid w:val="00450C96"/>
    <w:pPr>
      <w:spacing w:before="60"/>
      <w:jc w:val="right"/>
    </w:pPr>
    <w:rPr>
      <w:rFonts w:ascii="Arial Narrow" w:hAnsi="Arial Narrow"/>
      <w:b/>
    </w:rPr>
  </w:style>
  <w:style w:type="paragraph" w:customStyle="1" w:styleId="normlnbez">
    <w:name w:val="normální bez"/>
    <w:basedOn w:val="Normln"/>
    <w:link w:val="normlnbezChar"/>
    <w:uiPriority w:val="99"/>
    <w:rsid w:val="002140A8"/>
    <w:pPr>
      <w:spacing w:before="0"/>
    </w:pPr>
  </w:style>
  <w:style w:type="paragraph" w:customStyle="1" w:styleId="Stylzarovnnnasted">
    <w:name w:val="Styl zarovnání na střed"/>
    <w:basedOn w:val="Normln"/>
    <w:uiPriority w:val="99"/>
    <w:rsid w:val="0022771F"/>
    <w:pPr>
      <w:spacing w:before="0"/>
      <w:jc w:val="center"/>
    </w:pPr>
    <w:rPr>
      <w:szCs w:val="20"/>
    </w:rPr>
  </w:style>
  <w:style w:type="paragraph" w:customStyle="1" w:styleId="podnzevprojektuA">
    <w:name w:val="podnázev projektu A"/>
    <w:basedOn w:val="Normln"/>
    <w:next w:val="Normln"/>
    <w:uiPriority w:val="99"/>
    <w:rsid w:val="008A2BF5"/>
    <w:pPr>
      <w:spacing w:before="0" w:after="120"/>
      <w:jc w:val="left"/>
    </w:pPr>
    <w:rPr>
      <w:b/>
      <w:sz w:val="36"/>
    </w:rPr>
  </w:style>
  <w:style w:type="paragraph" w:customStyle="1" w:styleId="podnzevprojektuB">
    <w:name w:val="podnázev projektu B"/>
    <w:basedOn w:val="podnzevprojektuA"/>
    <w:uiPriority w:val="99"/>
    <w:rsid w:val="00FD5223"/>
    <w:rPr>
      <w:rFonts w:ascii="Roboto Condensed" w:hAnsi="Roboto Condensed"/>
      <w:b w:val="0"/>
    </w:rPr>
  </w:style>
  <w:style w:type="paragraph" w:customStyle="1" w:styleId="datumprojektu">
    <w:name w:val="datum projektu"/>
    <w:basedOn w:val="podnzevprojektuB"/>
    <w:uiPriority w:val="99"/>
    <w:rsid w:val="00FD5223"/>
    <w:pPr>
      <w:spacing w:before="6237" w:after="0"/>
    </w:pPr>
    <w:rPr>
      <w:rFonts w:ascii="Roboto Light" w:hAnsi="Roboto Light"/>
      <w:sz w:val="32"/>
    </w:rPr>
  </w:style>
  <w:style w:type="paragraph" w:customStyle="1" w:styleId="Normlnitalika">
    <w:name w:val="Normální italika"/>
    <w:basedOn w:val="Normln"/>
    <w:uiPriority w:val="99"/>
    <w:rsid w:val="00663EEF"/>
    <w:rPr>
      <w:i/>
    </w:rPr>
  </w:style>
  <w:style w:type="character" w:styleId="slostrnky">
    <w:name w:val="page number"/>
    <w:basedOn w:val="Standardnpsmoodstavce"/>
    <w:uiPriority w:val="99"/>
    <w:locked/>
    <w:rsid w:val="00B44103"/>
    <w:rPr>
      <w:rFonts w:cs="Times New Roman"/>
    </w:rPr>
  </w:style>
  <w:style w:type="paragraph" w:customStyle="1" w:styleId="tabulkanasted">
    <w:name w:val="tabulka na střed"/>
    <w:basedOn w:val="Normln"/>
    <w:uiPriority w:val="99"/>
    <w:rsid w:val="006C757B"/>
    <w:pPr>
      <w:spacing w:before="0"/>
      <w:jc w:val="center"/>
    </w:pPr>
    <w:rPr>
      <w:szCs w:val="20"/>
    </w:rPr>
  </w:style>
  <w:style w:type="paragraph" w:customStyle="1" w:styleId="tabulavlevo">
    <w:name w:val="tabula vlevo"/>
    <w:basedOn w:val="tabulkanasted"/>
    <w:uiPriority w:val="99"/>
    <w:rsid w:val="0038292F"/>
    <w:pPr>
      <w:jc w:val="left"/>
    </w:pPr>
  </w:style>
  <w:style w:type="paragraph" w:customStyle="1" w:styleId="fous1bezbez">
    <w:name w:val="fous 1 bez bez"/>
    <w:basedOn w:val="fous1bez"/>
    <w:link w:val="fous1bezbezChar"/>
    <w:uiPriority w:val="99"/>
    <w:rsid w:val="00A56B8E"/>
    <w:pPr>
      <w:spacing w:before="0"/>
      <w:ind w:left="340"/>
      <w:jc w:val="left"/>
    </w:pPr>
  </w:style>
  <w:style w:type="paragraph" w:customStyle="1" w:styleId="fous1bez">
    <w:name w:val="fous 1 bez"/>
    <w:basedOn w:val="Normln"/>
    <w:link w:val="fous1bezChar"/>
    <w:autoRedefine/>
    <w:uiPriority w:val="99"/>
    <w:rsid w:val="00157262"/>
    <w:pPr>
      <w:ind w:left="454"/>
    </w:pPr>
  </w:style>
  <w:style w:type="character" w:customStyle="1" w:styleId="fous1bezChar">
    <w:name w:val="fous 1 bez Char"/>
    <w:basedOn w:val="Standardnpsmoodstavce"/>
    <w:link w:val="fous1bez"/>
    <w:uiPriority w:val="99"/>
    <w:locked/>
    <w:rsid w:val="00157262"/>
    <w:rPr>
      <w:rFonts w:ascii="Roboto" w:hAnsi="Roboto" w:cs="Times New Roman"/>
      <w:sz w:val="22"/>
      <w:szCs w:val="22"/>
      <w:lang w:val="cs-CZ" w:eastAsia="en-US" w:bidi="ar-SA"/>
    </w:rPr>
  </w:style>
  <w:style w:type="character" w:customStyle="1" w:styleId="fous1bezbezChar">
    <w:name w:val="fous 1 bez bez Char"/>
    <w:basedOn w:val="fous1bezChar"/>
    <w:link w:val="fous1bezbez"/>
    <w:uiPriority w:val="99"/>
    <w:locked/>
    <w:rsid w:val="00A56B8E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zpatprzdn">
    <w:name w:val="zápatí prázdná"/>
    <w:basedOn w:val="Zpat"/>
    <w:uiPriority w:val="99"/>
    <w:rsid w:val="00FE0271"/>
    <w:pPr>
      <w:pBdr>
        <w:top w:val="none" w:sz="0" w:space="0" w:color="auto"/>
      </w:pBdr>
    </w:pPr>
  </w:style>
  <w:style w:type="paragraph" w:styleId="Obsah2">
    <w:name w:val="toc 2"/>
    <w:basedOn w:val="Normln"/>
    <w:next w:val="Normln"/>
    <w:autoRedefine/>
    <w:uiPriority w:val="39"/>
    <w:locked/>
    <w:rsid w:val="00560008"/>
    <w:pPr>
      <w:ind w:left="220"/>
    </w:pPr>
  </w:style>
  <w:style w:type="paragraph" w:styleId="Obsah1">
    <w:name w:val="toc 1"/>
    <w:basedOn w:val="Normln"/>
    <w:next w:val="Normln"/>
    <w:autoRedefine/>
    <w:uiPriority w:val="39"/>
    <w:locked/>
    <w:rsid w:val="00560008"/>
  </w:style>
  <w:style w:type="paragraph" w:styleId="Obsah3">
    <w:name w:val="toc 3"/>
    <w:basedOn w:val="Normln"/>
    <w:next w:val="Normln"/>
    <w:autoRedefine/>
    <w:uiPriority w:val="39"/>
    <w:locked/>
    <w:rsid w:val="00560008"/>
    <w:pPr>
      <w:ind w:left="440"/>
    </w:pPr>
  </w:style>
  <w:style w:type="paragraph" w:styleId="Obsah4">
    <w:name w:val="toc 4"/>
    <w:basedOn w:val="Normln"/>
    <w:next w:val="Normln"/>
    <w:autoRedefine/>
    <w:uiPriority w:val="39"/>
    <w:locked/>
    <w:rsid w:val="00560008"/>
    <w:pPr>
      <w:ind w:left="660"/>
    </w:pPr>
  </w:style>
  <w:style w:type="paragraph" w:customStyle="1" w:styleId="BodyText1">
    <w:name w:val="Body Text1"/>
    <w:basedOn w:val="Normln"/>
    <w:uiPriority w:val="99"/>
    <w:rsid w:val="00DF5CAC"/>
    <w:pPr>
      <w:spacing w:after="120"/>
    </w:pPr>
    <w:rPr>
      <w:rFonts w:ascii="Times New Roman" w:eastAsia="Times New Roman" w:hAnsi="Times New Roman" w:cs="Tahoma"/>
      <w:sz w:val="20"/>
      <w:szCs w:val="20"/>
      <w:lang w:val="en-AU"/>
    </w:rPr>
  </w:style>
  <w:style w:type="paragraph" w:styleId="Zkladntextodsazen3">
    <w:name w:val="Body Text Indent 3"/>
    <w:basedOn w:val="Normln"/>
    <w:link w:val="Zkladntextodsazen3Char"/>
    <w:uiPriority w:val="99"/>
    <w:locked/>
    <w:rsid w:val="00F47C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60D82"/>
    <w:rPr>
      <w:rFonts w:cs="Times New Roman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locked/>
    <w:rsid w:val="00F47C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60D82"/>
    <w:rPr>
      <w:rFonts w:cs="Times New Roman"/>
      <w:lang w:eastAsia="en-US"/>
    </w:rPr>
  </w:style>
  <w:style w:type="paragraph" w:customStyle="1" w:styleId="StylNadpis1Prvndek0cm">
    <w:name w:val="Styl Nadpis 1 + První řádek:  0 cm"/>
    <w:basedOn w:val="Nadpis1"/>
    <w:next w:val="Normln"/>
    <w:uiPriority w:val="99"/>
    <w:rsid w:val="00A1455B"/>
    <w:rPr>
      <w:rFonts w:eastAsia="Calibri"/>
      <w:szCs w:val="20"/>
    </w:rPr>
  </w:style>
  <w:style w:type="paragraph" w:customStyle="1" w:styleId="Obsah">
    <w:name w:val="Obsah"/>
    <w:basedOn w:val="Nadpis1"/>
    <w:next w:val="Normln"/>
    <w:uiPriority w:val="99"/>
    <w:rsid w:val="00A1455B"/>
    <w:pPr>
      <w:numPr>
        <w:numId w:val="0"/>
      </w:numPr>
    </w:pPr>
    <w:rPr>
      <w:rFonts w:eastAsia="Calibri"/>
      <w:szCs w:val="20"/>
    </w:rPr>
  </w:style>
  <w:style w:type="character" w:customStyle="1" w:styleId="normlnbezChar">
    <w:name w:val="normální bez Char"/>
    <w:basedOn w:val="Standardnpsmoodstavce"/>
    <w:link w:val="normlnbez"/>
    <w:uiPriority w:val="99"/>
    <w:locked/>
    <w:rsid w:val="002140A8"/>
    <w:rPr>
      <w:rFonts w:ascii="Calibri" w:hAnsi="Calibri" w:cs="Times New Roman"/>
      <w:sz w:val="22"/>
      <w:szCs w:val="22"/>
      <w:lang w:val="cs-CZ" w:eastAsia="en-US" w:bidi="ar-SA"/>
    </w:rPr>
  </w:style>
  <w:style w:type="paragraph" w:styleId="slovanseznam3">
    <w:name w:val="List Number 3"/>
    <w:basedOn w:val="Normln"/>
    <w:uiPriority w:val="99"/>
    <w:locked/>
    <w:rsid w:val="00CF4419"/>
    <w:pPr>
      <w:numPr>
        <w:numId w:val="1"/>
      </w:numPr>
      <w:tabs>
        <w:tab w:val="num" w:pos="0"/>
        <w:tab w:val="num" w:pos="926"/>
      </w:tabs>
      <w:ind w:left="926"/>
    </w:pPr>
  </w:style>
  <w:style w:type="character" w:customStyle="1" w:styleId="tun">
    <w:name w:val="tučné"/>
    <w:basedOn w:val="Standardnpsmoodstavce"/>
    <w:uiPriority w:val="99"/>
    <w:rsid w:val="004F768B"/>
    <w:rPr>
      <w:rFonts w:cs="Times New Roman"/>
      <w:b/>
    </w:rPr>
  </w:style>
  <w:style w:type="character" w:customStyle="1" w:styleId="tunkurzva">
    <w:name w:val="tučné + kurzíva"/>
    <w:basedOn w:val="Standardnpsmoodstavce"/>
    <w:uiPriority w:val="99"/>
    <w:rsid w:val="004F768B"/>
    <w:rPr>
      <w:rFonts w:cs="Times New Roman"/>
      <w:b/>
      <w:i/>
    </w:rPr>
  </w:style>
  <w:style w:type="paragraph" w:customStyle="1" w:styleId="Zvraznntext">
    <w:name w:val="Zvýrazněný text"/>
    <w:basedOn w:val="Normln"/>
    <w:uiPriority w:val="99"/>
    <w:rsid w:val="00BF38AE"/>
    <w:rPr>
      <w:b/>
      <w:sz w:val="32"/>
    </w:rPr>
  </w:style>
  <w:style w:type="paragraph" w:customStyle="1" w:styleId="tabulka1-nasted">
    <w:name w:val="tabulka 1 - na střed"/>
    <w:basedOn w:val="tabulka-1vlevo"/>
    <w:uiPriority w:val="99"/>
    <w:rsid w:val="00450C96"/>
    <w:pPr>
      <w:jc w:val="center"/>
    </w:pPr>
  </w:style>
  <w:style w:type="numbering" w:customStyle="1" w:styleId="StylSodrkami">
    <w:name w:val="Styl S odrážkami"/>
    <w:rsid w:val="003020D5"/>
    <w:pPr>
      <w:numPr>
        <w:numId w:val="2"/>
      </w:numPr>
    </w:pPr>
  </w:style>
  <w:style w:type="paragraph" w:customStyle="1" w:styleId="Odrka">
    <w:name w:val="Odrážka"/>
    <w:basedOn w:val="Odrka1"/>
    <w:link w:val="OdrkaChar"/>
    <w:qFormat/>
    <w:rsid w:val="009F5D31"/>
    <w:rPr>
      <w:bCs/>
      <w:iCs/>
    </w:rPr>
  </w:style>
  <w:style w:type="paragraph" w:customStyle="1" w:styleId="Odrka2">
    <w:name w:val="Odrážka 2"/>
    <w:basedOn w:val="fous2"/>
    <w:link w:val="Odrka2Char"/>
    <w:qFormat/>
    <w:rsid w:val="009F5D31"/>
    <w:rPr>
      <w:bCs/>
      <w:iCs/>
    </w:rPr>
  </w:style>
  <w:style w:type="character" w:customStyle="1" w:styleId="Odrka1Char">
    <w:name w:val="Odrážka 1 Char"/>
    <w:basedOn w:val="Standardnpsmoodstavce"/>
    <w:link w:val="Odrka1"/>
    <w:uiPriority w:val="99"/>
    <w:rsid w:val="00C3530B"/>
    <w:rPr>
      <w:sz w:val="22"/>
      <w:szCs w:val="22"/>
      <w:lang w:eastAsia="en-US"/>
    </w:rPr>
  </w:style>
  <w:style w:type="character" w:customStyle="1" w:styleId="OdrkaChar">
    <w:name w:val="Odrážka Char"/>
    <w:basedOn w:val="Odrka1Char"/>
    <w:link w:val="Odrka"/>
    <w:rsid w:val="00C3530B"/>
    <w:rPr>
      <w:bCs/>
      <w:iCs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9F5D3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fous2Char">
    <w:name w:val="fous 2 Char"/>
    <w:basedOn w:val="Standardnpsmoodstavce"/>
    <w:link w:val="fous2"/>
    <w:uiPriority w:val="99"/>
    <w:rsid w:val="0071531C"/>
    <w:rPr>
      <w:sz w:val="22"/>
      <w:szCs w:val="22"/>
      <w:lang w:eastAsia="en-US"/>
    </w:rPr>
  </w:style>
  <w:style w:type="character" w:customStyle="1" w:styleId="Odrka2Char">
    <w:name w:val="Odrážka 2 Char"/>
    <w:basedOn w:val="fous2Char"/>
    <w:link w:val="Odrka2"/>
    <w:rsid w:val="0071531C"/>
    <w:rPr>
      <w:bCs/>
      <w:iCs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rsid w:val="009F5D3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zevdokumentu">
    <w:name w:val="Název dokumentu"/>
    <w:basedOn w:val="Nadpis1"/>
    <w:qFormat/>
    <w:rsid w:val="00BF7A26"/>
    <w:pPr>
      <w:numPr>
        <w:numId w:val="0"/>
      </w:numPr>
    </w:pPr>
  </w:style>
  <w:style w:type="paragraph" w:styleId="Odstavecseseznamem">
    <w:name w:val="List Paragraph"/>
    <w:basedOn w:val="Normln"/>
    <w:uiPriority w:val="34"/>
    <w:qFormat/>
    <w:rsid w:val="00D45DE8"/>
    <w:pPr>
      <w:spacing w:before="0" w:after="200" w:line="276" w:lineRule="auto"/>
      <w:ind w:left="720"/>
      <w:contextualSpacing/>
      <w:jc w:val="left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5DE8"/>
    <w:pPr>
      <w:spacing w:befor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5DE8"/>
    <w:rPr>
      <w:lang w:eastAsia="en-US"/>
    </w:rPr>
  </w:style>
  <w:style w:type="character" w:styleId="Znakapoznpodarou">
    <w:name w:val="footnote reference"/>
    <w:uiPriority w:val="99"/>
    <w:semiHidden/>
    <w:unhideWhenUsed/>
    <w:locked/>
    <w:rsid w:val="00D45DE8"/>
    <w:rPr>
      <w:vertAlign w:val="superscript"/>
    </w:rPr>
  </w:style>
  <w:style w:type="paragraph" w:customStyle="1" w:styleId="Styl1">
    <w:name w:val="Styl1"/>
    <w:basedOn w:val="Normln"/>
    <w:rsid w:val="00972E39"/>
    <w:pPr>
      <w:snapToGrid w:val="0"/>
      <w:spacing w:before="0"/>
    </w:pPr>
    <w:rPr>
      <w:rFonts w:ascii="Arial" w:eastAsia="Times New Roman" w:hAnsi="Arial"/>
      <w:noProof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972E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2E39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97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2E3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locked/>
    <w:rsid w:val="009A0114"/>
    <w:pPr>
      <w:spacing w:before="100" w:beforeAutospacing="1" w:after="100" w:afterAutospacing="1" w:line="240" w:lineRule="atLeast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030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us1">
    <w:name w:val="fous 1"/>
    <w:basedOn w:val="Normln"/>
    <w:uiPriority w:val="99"/>
    <w:rsid w:val="0074543E"/>
    <w:pPr>
      <w:tabs>
        <w:tab w:val="num" w:pos="340"/>
      </w:tabs>
      <w:ind w:left="340" w:hanging="340"/>
      <w:jc w:val="left"/>
    </w:pPr>
    <w:rPr>
      <w:lang w:val="en-US"/>
    </w:rPr>
  </w:style>
  <w:style w:type="paragraph" w:customStyle="1" w:styleId="Fous10">
    <w:name w:val="Fous 1"/>
    <w:basedOn w:val="Normln"/>
    <w:link w:val="Fous1Char"/>
    <w:qFormat/>
    <w:rsid w:val="0074543E"/>
    <w:pPr>
      <w:tabs>
        <w:tab w:val="num" w:pos="340"/>
      </w:tabs>
      <w:ind w:left="340" w:hanging="340"/>
      <w:jc w:val="left"/>
    </w:pPr>
    <w:rPr>
      <w:bCs/>
      <w:iCs/>
      <w:lang w:val="en-US"/>
    </w:rPr>
  </w:style>
  <w:style w:type="character" w:customStyle="1" w:styleId="Fous1Char">
    <w:name w:val="Fous 1 Char"/>
    <w:basedOn w:val="Standardnpsmoodstavce"/>
    <w:link w:val="Fous10"/>
    <w:rsid w:val="0074543E"/>
    <w:rPr>
      <w:bCs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79F3-4262-4EF8-B5AF-91D3492A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6404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KlientPRO</dc:creator>
  <cp:lastModifiedBy>tomas</cp:lastModifiedBy>
  <cp:revision>4</cp:revision>
  <cp:lastPrinted>2018-04-10T08:20:00Z</cp:lastPrinted>
  <dcterms:created xsi:type="dcterms:W3CDTF">2018-07-12T03:12:00Z</dcterms:created>
  <dcterms:modified xsi:type="dcterms:W3CDTF">2018-07-12T03:17:00Z</dcterms:modified>
</cp:coreProperties>
</file>